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4" w:rsidRDefault="00B62CA4" w:rsidP="00DE3775">
      <w:pPr>
        <w:spacing w:after="0" w:line="240" w:lineRule="auto"/>
        <w:jc w:val="both"/>
        <w:rPr>
          <w:rFonts w:ascii="Arial" w:hAnsi="Arial" w:cs="Arial"/>
          <w:b/>
        </w:rPr>
      </w:pPr>
    </w:p>
    <w:p w:rsidR="00B62CA4" w:rsidRDefault="00B62CA4" w:rsidP="00DE3775">
      <w:pPr>
        <w:spacing w:after="0" w:line="240" w:lineRule="auto"/>
        <w:jc w:val="both"/>
        <w:rPr>
          <w:rFonts w:ascii="Arial" w:hAnsi="Arial" w:cs="Arial"/>
          <w:b/>
        </w:rPr>
      </w:pPr>
    </w:p>
    <w:p w:rsidR="00B62CA4" w:rsidRPr="008F0172" w:rsidRDefault="00595EFD" w:rsidP="00DE3775">
      <w:pPr>
        <w:spacing w:after="0" w:line="240" w:lineRule="auto"/>
        <w:jc w:val="both"/>
        <w:rPr>
          <w:rFonts w:cstheme="minorHAnsi"/>
          <w:b/>
        </w:rPr>
      </w:pPr>
      <w:r w:rsidRPr="008F0172">
        <w:rPr>
          <w:rFonts w:cstheme="minorHAnsi"/>
          <w:b/>
        </w:rPr>
        <w:t>TEHNILIN</w:t>
      </w:r>
      <w:r w:rsidR="00097EDC" w:rsidRPr="008F0172">
        <w:rPr>
          <w:rFonts w:cstheme="minorHAnsi"/>
          <w:b/>
        </w:rPr>
        <w:t>E</w:t>
      </w:r>
      <w:r w:rsidR="004B451A" w:rsidRPr="008F0172">
        <w:rPr>
          <w:rFonts w:cstheme="minorHAnsi"/>
          <w:b/>
        </w:rPr>
        <w:t xml:space="preserve"> KIRJELDUS</w:t>
      </w:r>
      <w:r w:rsidR="00640364" w:rsidRPr="008F0172">
        <w:rPr>
          <w:rFonts w:cstheme="minorHAnsi"/>
          <w:b/>
        </w:rPr>
        <w:t xml:space="preserve"> </w:t>
      </w:r>
    </w:p>
    <w:p w:rsidR="00097EDC" w:rsidRPr="008F0172" w:rsidRDefault="002619E4" w:rsidP="00DE3775">
      <w:pPr>
        <w:spacing w:after="0" w:line="240" w:lineRule="auto"/>
        <w:jc w:val="both"/>
        <w:rPr>
          <w:rFonts w:cstheme="minorHAnsi"/>
          <w:b/>
        </w:rPr>
      </w:pPr>
      <w:r w:rsidRPr="008F0172">
        <w:rPr>
          <w:rFonts w:cstheme="minorHAnsi"/>
          <w:b/>
        </w:rPr>
        <w:t>MEESTE VORMIPÜKSID</w:t>
      </w:r>
      <w:r w:rsidR="00A92068" w:rsidRPr="008F0172">
        <w:rPr>
          <w:rFonts w:cstheme="minorHAnsi"/>
          <w:b/>
        </w:rPr>
        <w:t xml:space="preserve"> (</w:t>
      </w:r>
      <w:proofErr w:type="spellStart"/>
      <w:r w:rsidR="00A92068" w:rsidRPr="008F0172">
        <w:rPr>
          <w:rFonts w:cstheme="minorHAnsi"/>
          <w:b/>
        </w:rPr>
        <w:t>MaV</w:t>
      </w:r>
      <w:proofErr w:type="spellEnd"/>
      <w:r w:rsidR="00A92068" w:rsidRPr="008F0172">
        <w:rPr>
          <w:rFonts w:cstheme="minorHAnsi"/>
          <w:b/>
        </w:rPr>
        <w:t xml:space="preserve">, </w:t>
      </w:r>
      <w:proofErr w:type="spellStart"/>
      <w:r w:rsidR="00A92068" w:rsidRPr="008F0172">
        <w:rPr>
          <w:rFonts w:cstheme="minorHAnsi"/>
          <w:b/>
        </w:rPr>
        <w:t>MeV</w:t>
      </w:r>
      <w:proofErr w:type="spellEnd"/>
      <w:r w:rsidR="00A92068" w:rsidRPr="008F0172">
        <w:rPr>
          <w:rFonts w:cstheme="minorHAnsi"/>
          <w:b/>
        </w:rPr>
        <w:t>, ÕV, Ork</w:t>
      </w:r>
      <w:r w:rsidR="006D63F4" w:rsidRPr="008F0172">
        <w:rPr>
          <w:rFonts w:cstheme="minorHAnsi"/>
          <w:b/>
        </w:rPr>
        <w:t>)</w:t>
      </w:r>
    </w:p>
    <w:p w:rsidR="00082386" w:rsidRPr="008F0172" w:rsidRDefault="00082386" w:rsidP="00DE3775">
      <w:pPr>
        <w:spacing w:after="0" w:line="240" w:lineRule="auto"/>
        <w:jc w:val="both"/>
        <w:rPr>
          <w:rFonts w:cstheme="minorHAnsi"/>
          <w:b/>
        </w:rPr>
      </w:pPr>
    </w:p>
    <w:p w:rsidR="00DE3775" w:rsidRPr="008F0172" w:rsidRDefault="00DE3775" w:rsidP="00DE3775">
      <w:pPr>
        <w:spacing w:after="0" w:line="240" w:lineRule="auto"/>
        <w:jc w:val="both"/>
        <w:rPr>
          <w:rFonts w:cstheme="minorHAnsi"/>
          <w:b/>
        </w:rPr>
      </w:pPr>
    </w:p>
    <w:p w:rsidR="00B62CA4" w:rsidRPr="008F0172" w:rsidRDefault="00B62CA4" w:rsidP="00DE377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NÕUDED TOOTELE</w:t>
      </w:r>
    </w:p>
    <w:p w:rsidR="00B62CA4" w:rsidRPr="008F0172" w:rsidRDefault="00B62CA4" w:rsidP="00DE3775">
      <w:pPr>
        <w:tabs>
          <w:tab w:val="left" w:pos="318"/>
        </w:tabs>
        <w:spacing w:after="0" w:line="240" w:lineRule="auto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Toote kirjeldus</w:t>
      </w:r>
    </w:p>
    <w:p w:rsidR="00B62CA4" w:rsidRPr="008F0172" w:rsidRDefault="00B62CA4" w:rsidP="00DE3775">
      <w:pPr>
        <w:pStyle w:val="ListParagraph"/>
        <w:spacing w:after="0" w:line="240" w:lineRule="auto"/>
        <w:ind w:left="930"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</w:rPr>
      </w:pPr>
      <w:r w:rsidRPr="008F0172">
        <w:rPr>
          <w:rFonts w:cstheme="minorHAnsi"/>
        </w:rPr>
        <w:t xml:space="preserve">Sirge siluetiga vormipükste esipooled on töödeldud voodrile (alates värvlist kuni 15,0 cm allapoole põlve). Esipoolte viigijoon algab värvli juures </w:t>
      </w:r>
      <w:proofErr w:type="spellStart"/>
      <w:r w:rsidRPr="008F0172">
        <w:rPr>
          <w:rFonts w:cstheme="minorHAnsi"/>
        </w:rPr>
        <w:t>esikeskjoonele</w:t>
      </w:r>
      <w:proofErr w:type="spellEnd"/>
      <w:r w:rsidRPr="008F0172">
        <w:rPr>
          <w:rFonts w:cstheme="minorHAnsi"/>
        </w:rPr>
        <w:t xml:space="preserve"> suunatud väikesest voldist (volt on avatud külje poole). </w:t>
      </w:r>
      <w:proofErr w:type="spellStart"/>
      <w:r w:rsidRPr="008F0172">
        <w:rPr>
          <w:rFonts w:cstheme="minorHAnsi"/>
        </w:rPr>
        <w:t>Esikeskõmblusesse</w:t>
      </w:r>
      <w:proofErr w:type="spellEnd"/>
      <w:r w:rsidRPr="008F0172">
        <w:rPr>
          <w:rFonts w:cstheme="minorHAnsi"/>
        </w:rPr>
        <w:t xml:space="preserve"> on töödeldud kaetud tõmblukk – kinnis.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  <w:r w:rsidRPr="008F0172">
        <w:rPr>
          <w:rFonts w:cstheme="minorHAnsi"/>
        </w:rPr>
        <w:t xml:space="preserve">Miidrile töödeldud 4,0 cm laiusel haagi ja nööbiga suletaval värvlil on 6 vöötrippi. </w:t>
      </w:r>
      <w:r w:rsidRPr="008F0172">
        <w:rPr>
          <w:rFonts w:cstheme="minorHAnsi"/>
          <w:color w:val="000000"/>
        </w:rPr>
        <w:t xml:space="preserve">Küljetaskud on </w:t>
      </w:r>
      <w:proofErr w:type="spellStart"/>
      <w:r w:rsidRPr="008F0172">
        <w:rPr>
          <w:rFonts w:cstheme="minorHAnsi"/>
          <w:color w:val="000000"/>
        </w:rPr>
        <w:t>kaldsuunalised</w:t>
      </w:r>
      <w:proofErr w:type="spellEnd"/>
      <w:r w:rsidRPr="008F0172">
        <w:rPr>
          <w:rFonts w:cstheme="minorHAnsi"/>
          <w:color w:val="000000"/>
        </w:rPr>
        <w:t xml:space="preserve"> ja töödeldud küljetükiga.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</w:rPr>
      </w:pPr>
      <w:r w:rsidRPr="008F0172">
        <w:rPr>
          <w:rFonts w:cstheme="minorHAnsi"/>
        </w:rPr>
        <w:t xml:space="preserve">Pükste tagumisel poolel on </w:t>
      </w:r>
      <w:proofErr w:type="spellStart"/>
      <w:r w:rsidRPr="008F0172">
        <w:rPr>
          <w:rFonts w:cstheme="minorHAnsi"/>
        </w:rPr>
        <w:t>sissevõtted</w:t>
      </w:r>
      <w:proofErr w:type="spellEnd"/>
      <w:r w:rsidRPr="008F0172">
        <w:rPr>
          <w:rFonts w:cstheme="minorHAnsi"/>
        </w:rPr>
        <w:t xml:space="preserve">. 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  <w:r w:rsidRPr="008F0172">
        <w:rPr>
          <w:rFonts w:cstheme="minorHAnsi"/>
          <w:color w:val="000000"/>
        </w:rPr>
        <w:t xml:space="preserve">Pükste tagumise poole paremal poolel on aasa ja nööbiga suletav horisontaalne nööpauktasku, mille kandi laius on 0,5 cm. 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  <w:r w:rsidRPr="008F0172">
        <w:rPr>
          <w:rFonts w:cstheme="minorHAnsi"/>
          <w:color w:val="000000"/>
        </w:rPr>
        <w:t xml:space="preserve">Pükste </w:t>
      </w:r>
      <w:proofErr w:type="spellStart"/>
      <w:r w:rsidRPr="008F0172">
        <w:rPr>
          <w:rFonts w:cstheme="minorHAnsi"/>
          <w:color w:val="000000"/>
        </w:rPr>
        <w:t>allääred</w:t>
      </w:r>
      <w:proofErr w:type="spellEnd"/>
      <w:r w:rsidRPr="008F0172">
        <w:rPr>
          <w:rFonts w:cstheme="minorHAnsi"/>
          <w:color w:val="000000"/>
        </w:rPr>
        <w:t xml:space="preserve"> on töödeldud kannapaelaga.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  <w:u w:val="single"/>
        </w:rPr>
      </w:pPr>
      <w:r w:rsidRPr="008F0172">
        <w:rPr>
          <w:rFonts w:cstheme="minorHAnsi"/>
          <w:color w:val="000000"/>
          <w:u w:val="single"/>
        </w:rPr>
        <w:t>Orkestri vormipükste erinevus: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  <w:r w:rsidRPr="008F0172">
        <w:rPr>
          <w:rFonts w:cstheme="minorHAnsi"/>
          <w:color w:val="000000"/>
        </w:rPr>
        <w:t>Orkestri vormipükste välisküljel, küljeõmbluse peal, on 30 mm laiune oranži- ja mustatriibuline (</w:t>
      </w:r>
      <w:proofErr w:type="spellStart"/>
      <w:r w:rsidRPr="008F0172">
        <w:rPr>
          <w:rFonts w:cstheme="minorHAnsi"/>
          <w:color w:val="000000"/>
        </w:rPr>
        <w:t>pikitriip</w:t>
      </w:r>
      <w:proofErr w:type="spellEnd"/>
      <w:r w:rsidRPr="008F0172">
        <w:rPr>
          <w:rFonts w:cstheme="minorHAnsi"/>
          <w:color w:val="000000"/>
        </w:rPr>
        <w:t xml:space="preserve">) ripspael. Pael on </w:t>
      </w:r>
      <w:proofErr w:type="spellStart"/>
      <w:r w:rsidRPr="008F0172">
        <w:rPr>
          <w:rFonts w:cstheme="minorHAnsi"/>
          <w:color w:val="000000"/>
        </w:rPr>
        <w:t>alläärest</w:t>
      </w:r>
      <w:proofErr w:type="spellEnd"/>
      <w:r w:rsidRPr="008F0172">
        <w:rPr>
          <w:rFonts w:cstheme="minorHAnsi"/>
          <w:color w:val="000000"/>
        </w:rPr>
        <w:t xml:space="preserve"> värvlini.</w:t>
      </w:r>
    </w:p>
    <w:p w:rsidR="00B62CA4" w:rsidRPr="008F0172" w:rsidRDefault="00B62CA4" w:rsidP="00DE3775">
      <w:pPr>
        <w:spacing w:after="0" w:line="240" w:lineRule="auto"/>
        <w:ind w:left="885"/>
        <w:jc w:val="both"/>
        <w:rPr>
          <w:rFonts w:cstheme="minorHAnsi"/>
          <w:color w:val="000000"/>
        </w:rPr>
      </w:pPr>
    </w:p>
    <w:p w:rsidR="00B62CA4" w:rsidRPr="008F0172" w:rsidRDefault="00B62CA4" w:rsidP="00DE3775">
      <w:pPr>
        <w:tabs>
          <w:tab w:val="left" w:pos="540"/>
        </w:tabs>
        <w:spacing w:after="0" w:line="240" w:lineRule="auto"/>
        <w:ind w:left="885" w:right="3"/>
        <w:jc w:val="both"/>
        <w:rPr>
          <w:rFonts w:cstheme="minorHAnsi"/>
          <w:bCs/>
        </w:rPr>
      </w:pPr>
      <w:r w:rsidRPr="008F0172">
        <w:rPr>
          <w:rFonts w:cstheme="minorHAnsi"/>
          <w:bCs/>
        </w:rPr>
        <w:t>Toote valmistamiseks vajalikud materjalid vastavad vähemalt järgmistele hooldus- tingimustele:</w:t>
      </w:r>
    </w:p>
    <w:p w:rsidR="00B62CA4" w:rsidRPr="008F0172" w:rsidRDefault="00B62CA4" w:rsidP="00DE3775">
      <w:pPr>
        <w:tabs>
          <w:tab w:val="left" w:pos="540"/>
          <w:tab w:val="left" w:pos="743"/>
        </w:tabs>
        <w:spacing w:after="0" w:line="240" w:lineRule="auto"/>
        <w:ind w:left="743" w:right="3"/>
        <w:jc w:val="both"/>
        <w:rPr>
          <w:rFonts w:cstheme="minorHAnsi"/>
          <w:bCs/>
        </w:rPr>
      </w:pPr>
    </w:p>
    <w:p w:rsidR="00B62CA4" w:rsidRPr="008F0172" w:rsidRDefault="00B62CA4" w:rsidP="00DE3775">
      <w:pPr>
        <w:spacing w:after="0" w:line="240" w:lineRule="auto"/>
        <w:ind w:left="708" w:firstLine="708"/>
        <w:jc w:val="both"/>
        <w:rPr>
          <w:rFonts w:cstheme="minorHAnsi"/>
        </w:rPr>
      </w:pPr>
      <w:r w:rsidRPr="008F0172">
        <w:rPr>
          <w:rFonts w:cstheme="minorHAnsi"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2.9pt" o:ole="">
            <v:imagedata r:id="rId8" o:title=""/>
          </v:shape>
          <o:OLEObject Type="Embed" ProgID="PBrush" ShapeID="_x0000_i1025" DrawAspect="Content" ObjectID="_1705127133" r:id="rId9"/>
        </w:object>
      </w:r>
      <w:r w:rsidR="002B0711" w:rsidRPr="008F0172">
        <w:rPr>
          <w:rFonts w:cstheme="minorHAnsi"/>
        </w:rPr>
        <w:t xml:space="preserve"> </w:t>
      </w:r>
      <w:r w:rsidR="002B0711" w:rsidRPr="008F0172">
        <w:rPr>
          <w:rFonts w:cstheme="minorHAnsi"/>
        </w:rPr>
        <w:object w:dxaOrig="255" w:dyaOrig="285">
          <v:shape id="_x0000_i1026" type="#_x0000_t75" style="width:12.9pt;height:14.5pt" o:ole="">
            <v:imagedata r:id="rId10" o:title=""/>
          </v:shape>
          <o:OLEObject Type="Embed" ProgID="PBrush" ShapeID="_x0000_i1026" DrawAspect="Content" ObjectID="_1705127134" r:id="rId11"/>
        </w:object>
      </w:r>
      <w:r w:rsidR="002B0711" w:rsidRPr="008F0172">
        <w:rPr>
          <w:rFonts w:cstheme="minorHAnsi"/>
        </w:rPr>
        <w:t xml:space="preserve"> </w:t>
      </w:r>
      <w:r w:rsidR="002B0711" w:rsidRPr="008F0172">
        <w:rPr>
          <w:rFonts w:cstheme="minorHAnsi"/>
        </w:rPr>
        <w:object w:dxaOrig="405" w:dyaOrig="225">
          <v:shape id="_x0000_i1027" type="#_x0000_t75" style="width:20.4pt;height:11.3pt" o:ole="">
            <v:imagedata r:id="rId12" o:title=""/>
          </v:shape>
          <o:OLEObject Type="Embed" ProgID="PBrush" ShapeID="_x0000_i1027" DrawAspect="Content" ObjectID="_1705127135" r:id="rId13"/>
        </w:object>
      </w:r>
      <w:r w:rsidR="002B0711" w:rsidRPr="008F0172">
        <w:rPr>
          <w:rFonts w:cstheme="minorHAnsi"/>
        </w:rPr>
        <w:t xml:space="preserve"> </w:t>
      </w:r>
      <w:r w:rsidR="002B0711" w:rsidRPr="008F0172">
        <w:rPr>
          <w:rFonts w:cstheme="minorHAnsi"/>
        </w:rPr>
        <w:object w:dxaOrig="225" w:dyaOrig="225">
          <v:shape id="_x0000_i1028" type="#_x0000_t75" style="width:11.3pt;height:11.3pt" o:ole="">
            <v:imagedata r:id="rId14" o:title=""/>
          </v:shape>
          <o:OLEObject Type="Embed" ProgID="PBrush" ShapeID="_x0000_i1028" DrawAspect="Content" ObjectID="_1705127136" r:id="rId15"/>
        </w:object>
      </w:r>
      <w:r w:rsidR="002B0711" w:rsidRPr="008F0172">
        <w:rPr>
          <w:rFonts w:cstheme="minorHAnsi"/>
        </w:rPr>
        <w:t xml:space="preserve"> </w:t>
      </w:r>
      <w:r w:rsidR="002B0711" w:rsidRPr="008F0172">
        <w:rPr>
          <w:rFonts w:cstheme="minorHAnsi"/>
        </w:rPr>
        <w:object w:dxaOrig="330" w:dyaOrig="270">
          <v:shape id="_x0000_i1029" type="#_x0000_t75" style="width:16.65pt;height:13.45pt" o:ole="">
            <v:imagedata r:id="rId16" o:title=""/>
          </v:shape>
          <o:OLEObject Type="Embed" ProgID="PBrush" ShapeID="_x0000_i1029" DrawAspect="Content" ObjectID="_1705127137" r:id="rId17"/>
        </w:object>
      </w:r>
    </w:p>
    <w:p w:rsidR="00B62CA4" w:rsidRPr="008F0172" w:rsidRDefault="00B62CA4" w:rsidP="00DE3775">
      <w:pPr>
        <w:tabs>
          <w:tab w:val="left" w:pos="540"/>
          <w:tab w:val="left" w:pos="743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Üldnõuded</w:t>
      </w:r>
    </w:p>
    <w:p w:rsidR="002B0711" w:rsidRPr="008F0172" w:rsidRDefault="002B0711" w:rsidP="00DE3775">
      <w:pPr>
        <w:pStyle w:val="ListParagraph"/>
        <w:spacing w:after="0" w:line="240" w:lineRule="auto"/>
        <w:ind w:left="822"/>
        <w:jc w:val="both"/>
        <w:rPr>
          <w:rFonts w:cstheme="minorHAnsi"/>
        </w:rPr>
      </w:pPr>
    </w:p>
    <w:p w:rsidR="00D97783" w:rsidRPr="008F0172" w:rsidRDefault="002B0711" w:rsidP="00DE3775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Toode on valmistatud tehnilise kirjelduse põhjal. Tootjapoolsel kvaliteedi tagamisel järgitakse ISO 9000 seeria standardeid.</w:t>
      </w:r>
    </w:p>
    <w:p w:rsidR="00D97783" w:rsidRPr="008F0172" w:rsidRDefault="00D97783" w:rsidP="00DE3775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Tooted valmistatakse konkreetse kandja jaoks rätsepatöö põhimõtete järgi. Kõik detailid, õmblused ja pikkus on kooskõlas  kandja figuuri ja eripäraga.</w:t>
      </w:r>
    </w:p>
    <w:p w:rsidR="002B0711" w:rsidRPr="008F0172" w:rsidRDefault="002B0711" w:rsidP="00DE3775">
      <w:pPr>
        <w:pStyle w:val="ListParagraph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Tootja peab kindlustama, et kõik tema poolt kasutatavad materjalid on kooskõlas käesoleva tehnilise kirjelduse punktis 2 esitatud nõuetega.</w:t>
      </w:r>
    </w:p>
    <w:p w:rsidR="002B0711" w:rsidRPr="008F0172" w:rsidRDefault="002B0711" w:rsidP="00DE3775">
      <w:pPr>
        <w:pStyle w:val="ListParagraph"/>
        <w:spacing w:after="0" w:line="240" w:lineRule="auto"/>
        <w:ind w:left="822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Juurdelõikus</w:t>
      </w:r>
    </w:p>
    <w:p w:rsidR="002B0711" w:rsidRPr="008F0172" w:rsidRDefault="002B0711" w:rsidP="00DE3775">
      <w:pPr>
        <w:pStyle w:val="ListParagraph"/>
        <w:spacing w:after="0" w:line="240" w:lineRule="auto"/>
        <w:ind w:left="885"/>
        <w:jc w:val="both"/>
        <w:rPr>
          <w:rFonts w:cstheme="minorHAnsi"/>
        </w:rPr>
      </w:pPr>
    </w:p>
    <w:p w:rsidR="002B0711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 xml:space="preserve">Tootja konstrueerib ise toote lõiked. </w:t>
      </w:r>
    </w:p>
    <w:p w:rsidR="002B0711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Lõime suund ühtib materjalil ja lekaalil.</w:t>
      </w:r>
    </w:p>
    <w:p w:rsidR="002B0711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Õmblemist lihtsustavad märgid ei ole mingil moel kahjustanud toote korrektsust ja väljanägemist ei paremalt ega pahemalt poolt.</w:t>
      </w:r>
    </w:p>
    <w:p w:rsidR="002B0711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Värvierinevuste vältimiseks on kõik ühe toote detailid lõigatud ühest kangast.</w:t>
      </w:r>
    </w:p>
    <w:p w:rsidR="002B0711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Lõigetel olevad vastasmärgid ja muud vajalikud sisemised punktid on tehtud juurdelõigatud detailidele vastavalt tootja poolt väljatöötatud tehnoloogiale.</w:t>
      </w:r>
    </w:p>
    <w:p w:rsidR="00B62CA4" w:rsidRPr="008F0172" w:rsidRDefault="00B62CA4" w:rsidP="00DE3775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  <w:bCs/>
        </w:rPr>
        <w:t>Dubleer on korrektselt kinnitatud detailile (ei ole sees kortse, on tugevalt kinni detaili küljes, ei ole läbi detaili nähtav).</w:t>
      </w:r>
    </w:p>
    <w:p w:rsidR="00B62CA4" w:rsidRPr="008F0172" w:rsidRDefault="00B62CA4" w:rsidP="00DE3775">
      <w:pPr>
        <w:spacing w:after="0" w:line="240" w:lineRule="auto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Õmblemine</w:t>
      </w:r>
    </w:p>
    <w:p w:rsidR="002B0711" w:rsidRPr="008F0172" w:rsidRDefault="002B0711" w:rsidP="00DE3775">
      <w:pPr>
        <w:pStyle w:val="ListParagraph"/>
        <w:spacing w:after="0" w:line="240" w:lineRule="auto"/>
        <w:ind w:left="930"/>
        <w:jc w:val="both"/>
        <w:rPr>
          <w:rFonts w:cstheme="minorHAnsi"/>
        </w:rPr>
      </w:pP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Paarisdetailid tootel on sümmeetrilised ja paiknevad keskjoonest ühel kaugusel ning kõrgusel.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Kõik õmblused on õmmeldud õige niidi pingega, pistete põimumine toimub süstikpistel materjalide kihtide vahel.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Õmblused on sirged, ilma kõverusteta.</w:t>
      </w:r>
      <w:r w:rsidRPr="008F0172">
        <w:rPr>
          <w:rFonts w:cstheme="minorHAnsi"/>
        </w:rPr>
        <w:tab/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lastRenderedPageBreak/>
        <w:t xml:space="preserve">Kõik õmblused on mõlemast otsast edasi-tagasi kinnitatud ning kinnitus asub täpselt õmblusjoonel. 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Jätkukohad õmblustes on märkamatud. Jätkukohti ei ole väikedetailidel.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Materjal ei ole purunenud nõelatorke kohtades.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  <w:bCs/>
        </w:rPr>
        <w:t>Nööpaugud ei hargne.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Kõik ühendusõmblused on õmmeldud paralleelselt detaili lõikeservaga.</w:t>
      </w:r>
    </w:p>
    <w:p w:rsidR="002B0711" w:rsidRPr="008F0172" w:rsidRDefault="00DE3775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Piste tihedus 3-4 pistet/</w:t>
      </w:r>
      <w:r w:rsidR="00B62CA4" w:rsidRPr="008F0172">
        <w:rPr>
          <w:rFonts w:cstheme="minorHAnsi"/>
        </w:rPr>
        <w:t>cm. Piste tihedus nurkades ei muutu.</w:t>
      </w:r>
    </w:p>
    <w:p w:rsidR="002B0711" w:rsidRPr="008F0172" w:rsidRDefault="00B62CA4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Taskuaval on servast 0,7 cm kaugusel üherealine teping.</w:t>
      </w:r>
    </w:p>
    <w:p w:rsidR="00B62CA4" w:rsidRPr="008F0172" w:rsidRDefault="00D97783" w:rsidP="00DE3775">
      <w:pPr>
        <w:pStyle w:val="ListParagraph"/>
        <w:numPr>
          <w:ilvl w:val="1"/>
          <w:numId w:val="7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Horisontaalsed</w:t>
      </w:r>
      <w:r w:rsidR="00B62CA4" w:rsidRPr="008F0172">
        <w:rPr>
          <w:rFonts w:cstheme="minorHAnsi"/>
        </w:rPr>
        <w:t xml:space="preserve"> kinnitusriilid on 1,0 cm kaugusel taskuava alguses ja lõpus.</w:t>
      </w:r>
    </w:p>
    <w:p w:rsidR="00B62CA4" w:rsidRPr="008F0172" w:rsidRDefault="00B62CA4" w:rsidP="00DE3775">
      <w:pPr>
        <w:spacing w:after="0" w:line="240" w:lineRule="auto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Viimistlus</w:t>
      </w:r>
    </w:p>
    <w:p w:rsidR="002B0711" w:rsidRPr="008F0172" w:rsidRDefault="002B0711" w:rsidP="00DE3775">
      <w:pPr>
        <w:pStyle w:val="ListParagraph"/>
        <w:tabs>
          <w:tab w:val="left" w:pos="885"/>
        </w:tabs>
        <w:spacing w:after="0" w:line="240" w:lineRule="auto"/>
        <w:ind w:left="1000"/>
        <w:jc w:val="both"/>
        <w:rPr>
          <w:rFonts w:cstheme="minorHAnsi"/>
        </w:rPr>
      </w:pPr>
    </w:p>
    <w:p w:rsidR="002B0711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Toode on puhastatud lahtistest niidiotstest.</w:t>
      </w:r>
    </w:p>
    <w:p w:rsidR="00B62CA4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Tootel ei ole kuum- niiske töötlemise jälgi.</w:t>
      </w:r>
    </w:p>
    <w:p w:rsidR="00B62CA4" w:rsidRPr="008F0172" w:rsidRDefault="00B62CA4" w:rsidP="00DE3775">
      <w:pPr>
        <w:spacing w:after="0" w:line="240" w:lineRule="auto"/>
        <w:ind w:left="743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Näidised</w:t>
      </w:r>
    </w:p>
    <w:p w:rsidR="00FB0BAD" w:rsidRPr="008F0172" w:rsidRDefault="00FB0BAD" w:rsidP="00DE3775">
      <w:pPr>
        <w:pStyle w:val="ListParagraph"/>
        <w:tabs>
          <w:tab w:val="left" w:pos="885"/>
        </w:tabs>
        <w:spacing w:after="0" w:line="240" w:lineRule="auto"/>
        <w:ind w:left="1000"/>
        <w:jc w:val="both"/>
        <w:rPr>
          <w:rFonts w:cstheme="minorHAnsi"/>
        </w:rPr>
      </w:pPr>
    </w:p>
    <w:p w:rsidR="00215929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 xml:space="preserve">Tootenäidis on valmistatud sama tehnoloogia järgi, mida hiljem kasutatakse tootmisel. </w:t>
      </w:r>
    </w:p>
    <w:p w:rsidR="00B62CA4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F0172">
        <w:rPr>
          <w:rFonts w:cstheme="minorHAnsi"/>
        </w:rPr>
        <w:t>Hankemenetluse käigus heaks kiidetud tootenäidist kasutatakse võrdlusmaterjalina toodangu kvaliteedi kontrollimisel.</w:t>
      </w:r>
    </w:p>
    <w:p w:rsidR="00B62CA4" w:rsidRPr="008F0172" w:rsidRDefault="00B62CA4" w:rsidP="00DE3775">
      <w:pPr>
        <w:spacing w:after="0" w:line="240" w:lineRule="auto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MATERJALID</w:t>
      </w:r>
    </w:p>
    <w:p w:rsidR="00B62CA4" w:rsidRPr="008F0172" w:rsidRDefault="00B62CA4" w:rsidP="00DE3775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ind w:left="360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Toote valmistamiseks vajalikud materjalid vastavad tehnilises kirjelduses kehtestatud nõuetele või on nendega samaväärsed. Tehnilises kirjelduses toodud värvid on esitatud „Pantone FASHION + HOME“ 2003. a. värvikaardi järgi.</w:t>
      </w:r>
    </w:p>
    <w:p w:rsidR="00B62CA4" w:rsidRPr="008F0172" w:rsidRDefault="00B62CA4" w:rsidP="00DE3775">
      <w:pPr>
        <w:spacing w:after="0" w:line="240" w:lineRule="auto"/>
        <w:ind w:left="360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Põhimaterjal</w:t>
      </w:r>
    </w:p>
    <w:p w:rsidR="00FB0BAD" w:rsidRPr="008F0172" w:rsidRDefault="00FB0BAD" w:rsidP="00DE3775">
      <w:pPr>
        <w:spacing w:after="0" w:line="240" w:lineRule="auto"/>
        <w:ind w:left="1000"/>
        <w:contextualSpacing/>
        <w:jc w:val="both"/>
        <w:rPr>
          <w:rFonts w:cstheme="minorHAnsi"/>
        </w:rPr>
      </w:pPr>
    </w:p>
    <w:p w:rsidR="007D577F" w:rsidRPr="008F0172" w:rsidRDefault="007D577F" w:rsidP="007D577F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cstheme="minorHAnsi"/>
          <w:bCs/>
          <w:u w:val="single"/>
        </w:rPr>
      </w:pPr>
      <w:r w:rsidRPr="008F0172">
        <w:rPr>
          <w:rFonts w:cstheme="minorHAns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8F0172">
        <w:rPr>
          <w:rFonts w:cstheme="minorHAnsi"/>
          <w:bCs/>
          <w:u w:val="single"/>
        </w:rPr>
        <w:t>etteteatamisaja</w:t>
      </w:r>
      <w:proofErr w:type="spellEnd"/>
      <w:r w:rsidRPr="008F0172">
        <w:rPr>
          <w:rFonts w:cstheme="minorHAnsi"/>
          <w:bCs/>
          <w:u w:val="single"/>
        </w:rPr>
        <w:t xml:space="preserve"> jooksul valmis olema tarnima põhimaterjali kangast tellimuste täitmiseks. </w:t>
      </w:r>
    </w:p>
    <w:p w:rsidR="00B62CA4" w:rsidRPr="008F0172" w:rsidRDefault="00B62CA4" w:rsidP="00DE3775">
      <w:pPr>
        <w:tabs>
          <w:tab w:val="left" w:pos="318"/>
          <w:tab w:val="left" w:pos="851"/>
          <w:tab w:val="left" w:pos="1026"/>
          <w:tab w:val="left" w:pos="3249"/>
          <w:tab w:val="left" w:pos="6612"/>
        </w:tabs>
        <w:spacing w:after="0" w:line="240" w:lineRule="auto"/>
        <w:ind w:left="601" w:right="3" w:firstLine="392"/>
        <w:jc w:val="both"/>
        <w:rPr>
          <w:rFonts w:cstheme="minorHAnsi"/>
          <w:iCs/>
        </w:rPr>
      </w:pPr>
    </w:p>
    <w:p w:rsidR="00B62CA4" w:rsidRPr="008F0172" w:rsidRDefault="00B62CA4" w:rsidP="00DE3775">
      <w:pPr>
        <w:tabs>
          <w:tab w:val="left" w:pos="540"/>
          <w:tab w:val="left" w:pos="851"/>
          <w:tab w:val="left" w:pos="4080"/>
          <w:tab w:val="left" w:pos="4678"/>
        </w:tabs>
        <w:spacing w:after="0" w:line="240" w:lineRule="auto"/>
        <w:ind w:left="567" w:right="3" w:firstLine="391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Kanga koostis</w:t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  <w:t>min 45% WO</w:t>
      </w:r>
      <w:r w:rsidRPr="008F0172">
        <w:rPr>
          <w:rFonts w:cstheme="minorHAnsi"/>
          <w:iCs/>
        </w:rPr>
        <w:tab/>
      </w:r>
    </w:p>
    <w:p w:rsidR="00B62CA4" w:rsidRPr="008F0172" w:rsidRDefault="00B62CA4" w:rsidP="00DE3775">
      <w:pPr>
        <w:tabs>
          <w:tab w:val="left" w:pos="540"/>
          <w:tab w:val="left" w:pos="851"/>
          <w:tab w:val="left" w:pos="4080"/>
          <w:tab w:val="left" w:pos="4678"/>
        </w:tabs>
        <w:spacing w:after="0" w:line="240" w:lineRule="auto"/>
        <w:ind w:left="567" w:right="3" w:firstLine="391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Värvus:</w:t>
      </w:r>
    </w:p>
    <w:p w:rsidR="00B62CA4" w:rsidRPr="008F0172" w:rsidRDefault="00B62CA4" w:rsidP="00DE3775">
      <w:pPr>
        <w:tabs>
          <w:tab w:val="left" w:pos="567"/>
          <w:tab w:val="left" w:pos="851"/>
          <w:tab w:val="left" w:pos="4678"/>
          <w:tab w:val="left" w:pos="4712"/>
        </w:tabs>
        <w:spacing w:after="0" w:line="240" w:lineRule="auto"/>
        <w:ind w:left="567" w:firstLine="391"/>
        <w:jc w:val="both"/>
        <w:rPr>
          <w:rFonts w:cstheme="minorHAnsi"/>
          <w:iCs/>
        </w:rPr>
      </w:pPr>
      <w:r w:rsidRPr="008F0172">
        <w:rPr>
          <w:rFonts w:cstheme="minorHAnsi"/>
          <w:color w:val="000000"/>
        </w:rPr>
        <w:t>Maavägi</w:t>
      </w:r>
      <w:r w:rsidRPr="008F0172">
        <w:rPr>
          <w:rFonts w:cstheme="minorHAnsi"/>
          <w:color w:val="000000"/>
        </w:rPr>
        <w:tab/>
      </w:r>
      <w:r w:rsidRPr="008F0172">
        <w:rPr>
          <w:rFonts w:cstheme="minorHAnsi"/>
          <w:color w:val="000000"/>
        </w:rPr>
        <w:tab/>
      </w:r>
      <w:r w:rsidR="007B5AF7" w:rsidRPr="008F0172">
        <w:rPr>
          <w:rFonts w:cstheme="minorHAnsi"/>
        </w:rPr>
        <w:t>oliivroheline</w:t>
      </w:r>
      <w:r w:rsidRPr="008F0172">
        <w:rPr>
          <w:rFonts w:cstheme="minorHAnsi"/>
        </w:rPr>
        <w:t xml:space="preserve"> 19-0622 TPX (Military Olive) </w:t>
      </w:r>
    </w:p>
    <w:p w:rsidR="00B62CA4" w:rsidRPr="008F0172" w:rsidRDefault="00B62CA4" w:rsidP="00DE3775">
      <w:pPr>
        <w:tabs>
          <w:tab w:val="left" w:pos="851"/>
          <w:tab w:val="left" w:pos="4111"/>
          <w:tab w:val="left" w:pos="4678"/>
          <w:tab w:val="left" w:pos="4712"/>
        </w:tabs>
        <w:spacing w:after="0" w:line="240" w:lineRule="auto"/>
        <w:ind w:left="567" w:firstLine="391"/>
        <w:jc w:val="both"/>
        <w:rPr>
          <w:rFonts w:cstheme="minorHAnsi"/>
        </w:rPr>
      </w:pPr>
      <w:r w:rsidRPr="008F0172">
        <w:rPr>
          <w:rFonts w:cstheme="minorHAnsi"/>
          <w:iCs/>
        </w:rPr>
        <w:t>Õhuvägi</w:t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</w:r>
      <w:r w:rsidR="007B5AF7" w:rsidRPr="008F0172">
        <w:rPr>
          <w:rFonts w:cstheme="minorHAnsi"/>
        </w:rPr>
        <w:t>sinakashall</w:t>
      </w:r>
      <w:r w:rsidRPr="008F0172">
        <w:rPr>
          <w:rFonts w:cstheme="minorHAnsi"/>
        </w:rPr>
        <w:t xml:space="preserve"> 19-4220 TPX (Dark Slate) </w:t>
      </w:r>
    </w:p>
    <w:p w:rsidR="00B62CA4" w:rsidRPr="008F0172" w:rsidRDefault="00B62CA4" w:rsidP="00DE3775">
      <w:pPr>
        <w:tabs>
          <w:tab w:val="left" w:pos="851"/>
          <w:tab w:val="left" w:pos="4678"/>
          <w:tab w:val="left" w:pos="4712"/>
        </w:tabs>
        <w:spacing w:after="0" w:line="240" w:lineRule="auto"/>
        <w:ind w:left="567" w:firstLine="391"/>
        <w:jc w:val="both"/>
        <w:rPr>
          <w:rFonts w:cstheme="minorHAnsi"/>
        </w:rPr>
      </w:pPr>
      <w:r w:rsidRPr="008F0172">
        <w:rPr>
          <w:rFonts w:cstheme="minorHAnsi"/>
        </w:rPr>
        <w:t xml:space="preserve">Merevägi 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  <w:t>must 19-4205 TPX (Phantom)</w:t>
      </w:r>
    </w:p>
    <w:p w:rsidR="00B62CA4" w:rsidRPr="008F0172" w:rsidRDefault="00B62CA4" w:rsidP="00DE3775">
      <w:pPr>
        <w:tabs>
          <w:tab w:val="left" w:pos="851"/>
          <w:tab w:val="left" w:pos="4678"/>
          <w:tab w:val="left" w:pos="4712"/>
        </w:tabs>
        <w:spacing w:after="0" w:line="240" w:lineRule="auto"/>
        <w:ind w:left="567" w:firstLine="391"/>
        <w:jc w:val="both"/>
        <w:rPr>
          <w:rFonts w:cstheme="minorHAnsi"/>
        </w:rPr>
      </w:pPr>
      <w:r w:rsidRPr="008F0172">
        <w:rPr>
          <w:rFonts w:cstheme="minorHAnsi"/>
        </w:rPr>
        <w:t>Orkester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  <w:t>tumesinine 19-4010 TPX Total Eclipse</w:t>
      </w:r>
    </w:p>
    <w:p w:rsidR="00B62CA4" w:rsidRPr="008F0172" w:rsidRDefault="00B62CA4" w:rsidP="00DE3775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488" w:right="3"/>
        <w:jc w:val="both"/>
        <w:rPr>
          <w:rFonts w:cstheme="minorHAnsi"/>
        </w:rPr>
      </w:pPr>
      <w:r w:rsidRPr="008F0172">
        <w:rPr>
          <w:rFonts w:cstheme="minorHAnsi"/>
        </w:rPr>
        <w:tab/>
      </w:r>
    </w:p>
    <w:p w:rsidR="00B62CA4" w:rsidRPr="008F0172" w:rsidRDefault="00B62CA4" w:rsidP="00DE3775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Abimaterjalid</w:t>
      </w:r>
    </w:p>
    <w:p w:rsidR="00FB0BAD" w:rsidRPr="008F0172" w:rsidRDefault="00FB0BAD" w:rsidP="00DE3775">
      <w:pPr>
        <w:spacing w:after="0" w:line="240" w:lineRule="auto"/>
        <w:ind w:left="1000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2"/>
          <w:numId w:val="1"/>
        </w:numPr>
        <w:spacing w:after="0" w:line="240" w:lineRule="auto"/>
        <w:ind w:left="1985" w:right="6" w:hanging="851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Vooder</w:t>
      </w:r>
    </w:p>
    <w:p w:rsidR="00FB0BAD" w:rsidRPr="008F0172" w:rsidRDefault="00FB0BAD" w:rsidP="00DE3775">
      <w:pPr>
        <w:pStyle w:val="ListParagraph"/>
        <w:tabs>
          <w:tab w:val="left" w:pos="1260"/>
          <w:tab w:val="left" w:pos="1593"/>
          <w:tab w:val="left" w:pos="1735"/>
        </w:tabs>
        <w:spacing w:after="0" w:line="240" w:lineRule="auto"/>
        <w:ind w:left="1429" w:right="6"/>
        <w:jc w:val="both"/>
        <w:rPr>
          <w:rFonts w:cstheme="minorHAnsi"/>
          <w:iCs/>
        </w:rPr>
      </w:pPr>
    </w:p>
    <w:p w:rsidR="00B62CA4" w:rsidRPr="008F0172" w:rsidRDefault="00B62CA4" w:rsidP="00DE3775">
      <w:pPr>
        <w:tabs>
          <w:tab w:val="left" w:pos="601"/>
          <w:tab w:val="left" w:pos="1276"/>
          <w:tab w:val="left" w:pos="4678"/>
        </w:tabs>
        <w:spacing w:after="0" w:line="240" w:lineRule="auto"/>
        <w:ind w:left="1418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Koostis</w:t>
      </w:r>
      <w:r w:rsidRPr="008F0172">
        <w:rPr>
          <w:rFonts w:cstheme="minorHAnsi"/>
          <w:iCs/>
        </w:rPr>
        <w:tab/>
        <w:t>100% PES või samaväärne</w:t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</w:r>
    </w:p>
    <w:p w:rsidR="00B62CA4" w:rsidRPr="008F0172" w:rsidRDefault="00B62CA4" w:rsidP="00DE3775">
      <w:pPr>
        <w:tabs>
          <w:tab w:val="left" w:pos="885"/>
          <w:tab w:val="left" w:pos="1260"/>
          <w:tab w:val="left" w:pos="4678"/>
          <w:tab w:val="left" w:pos="4712"/>
        </w:tabs>
        <w:spacing w:after="0" w:line="240" w:lineRule="auto"/>
        <w:ind w:left="1418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Värvus</w:t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  <w:t>samas toonis põhimaterjaliga</w:t>
      </w:r>
    </w:p>
    <w:p w:rsidR="00B62CA4" w:rsidRPr="008F0172" w:rsidRDefault="00B62CA4" w:rsidP="00DE3775">
      <w:pPr>
        <w:tabs>
          <w:tab w:val="left" w:pos="885"/>
          <w:tab w:val="left" w:pos="1254"/>
          <w:tab w:val="left" w:pos="3261"/>
          <w:tab w:val="left" w:pos="6660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 xml:space="preserve">Värvipüsivus: </w:t>
      </w:r>
    </w:p>
    <w:p w:rsidR="00B62CA4" w:rsidRPr="008F0172" w:rsidRDefault="00B62CA4" w:rsidP="00DE3775">
      <w:pPr>
        <w:tabs>
          <w:tab w:val="left" w:pos="885"/>
          <w:tab w:val="left" w:pos="1260"/>
          <w:tab w:val="left" w:pos="4678"/>
          <w:tab w:val="left" w:pos="4712"/>
        </w:tabs>
        <w:spacing w:after="0" w:line="240" w:lineRule="auto"/>
        <w:ind w:left="1418"/>
        <w:jc w:val="both"/>
        <w:rPr>
          <w:rFonts w:cstheme="minorHAnsi"/>
          <w:color w:val="FF0000"/>
        </w:rPr>
      </w:pPr>
      <w:r w:rsidRPr="008F0172">
        <w:rPr>
          <w:rFonts w:cstheme="minorHAnsi"/>
        </w:rPr>
        <w:t>higi toimele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  <w:t>min 4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  <w:t xml:space="preserve"> </w:t>
      </w:r>
    </w:p>
    <w:p w:rsidR="00B62CA4" w:rsidRPr="008F0172" w:rsidRDefault="00FB0BAD" w:rsidP="00DE3775">
      <w:pPr>
        <w:tabs>
          <w:tab w:val="left" w:pos="885"/>
          <w:tab w:val="left" w:pos="1260"/>
          <w:tab w:val="left" w:pos="3261"/>
          <w:tab w:val="left" w:pos="4678"/>
        </w:tabs>
        <w:spacing w:after="0" w:line="240" w:lineRule="auto"/>
        <w:ind w:left="1418"/>
        <w:jc w:val="both"/>
        <w:rPr>
          <w:rFonts w:cstheme="minorHAnsi"/>
          <w:color w:val="FF0000"/>
        </w:rPr>
      </w:pPr>
      <w:r w:rsidRPr="008F0172">
        <w:rPr>
          <w:rFonts w:cstheme="minorHAnsi"/>
          <w:iCs/>
        </w:rPr>
        <w:t>Mõõtmete muutus vee toimele</w:t>
      </w:r>
      <w:r w:rsidRPr="008F0172">
        <w:rPr>
          <w:rFonts w:cstheme="minorHAnsi"/>
          <w:iCs/>
        </w:rPr>
        <w:tab/>
      </w:r>
      <w:r w:rsidR="00B62CA4" w:rsidRPr="008F0172">
        <w:rPr>
          <w:rFonts w:cstheme="minorHAnsi"/>
          <w:iCs/>
        </w:rPr>
        <w:t>max 2%</w:t>
      </w:r>
      <w:r w:rsidR="00B62CA4" w:rsidRPr="008F0172">
        <w:rPr>
          <w:rFonts w:cstheme="minorHAnsi"/>
          <w:color w:val="FF0000"/>
        </w:rPr>
        <w:tab/>
      </w:r>
    </w:p>
    <w:p w:rsidR="00B62CA4" w:rsidRPr="008F0172" w:rsidRDefault="00B62CA4" w:rsidP="00DE3775">
      <w:pPr>
        <w:tabs>
          <w:tab w:val="left" w:pos="743"/>
          <w:tab w:val="left" w:pos="3240"/>
          <w:tab w:val="left" w:pos="4678"/>
        </w:tabs>
        <w:spacing w:after="0" w:line="240" w:lineRule="auto"/>
        <w:ind w:left="1735" w:right="3" w:hanging="682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2"/>
          <w:numId w:val="1"/>
        </w:numPr>
        <w:tabs>
          <w:tab w:val="left" w:pos="567"/>
          <w:tab w:val="left" w:pos="1168"/>
          <w:tab w:val="left" w:pos="1560"/>
          <w:tab w:val="left" w:pos="1735"/>
          <w:tab w:val="left" w:pos="6660"/>
        </w:tabs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>Õmblusniit</w:t>
      </w:r>
    </w:p>
    <w:p w:rsidR="00FB0BAD" w:rsidRPr="008F0172" w:rsidRDefault="00FB0BAD" w:rsidP="00DE3775">
      <w:pPr>
        <w:pStyle w:val="ListParagraph"/>
        <w:tabs>
          <w:tab w:val="left" w:pos="567"/>
          <w:tab w:val="left" w:pos="1168"/>
          <w:tab w:val="left" w:pos="1560"/>
          <w:tab w:val="left" w:pos="1735"/>
          <w:tab w:val="left" w:pos="6660"/>
        </w:tabs>
        <w:spacing w:after="0" w:line="240" w:lineRule="auto"/>
        <w:ind w:left="1639" w:right="3"/>
        <w:jc w:val="both"/>
        <w:rPr>
          <w:rFonts w:cstheme="minorHAnsi"/>
        </w:rPr>
      </w:pPr>
    </w:p>
    <w:p w:rsidR="00B62CA4" w:rsidRPr="008F0172" w:rsidRDefault="00B62CA4" w:rsidP="00DE3775">
      <w:pPr>
        <w:tabs>
          <w:tab w:val="left" w:pos="540"/>
          <w:tab w:val="left" w:pos="601"/>
          <w:tab w:val="left" w:pos="1080"/>
          <w:tab w:val="left" w:pos="1310"/>
          <w:tab w:val="left" w:pos="1452"/>
          <w:tab w:val="left" w:pos="1560"/>
          <w:tab w:val="left" w:pos="1735"/>
          <w:tab w:val="left" w:pos="4712"/>
        </w:tabs>
        <w:spacing w:after="0" w:line="240" w:lineRule="auto"/>
        <w:ind w:left="1418" w:right="3"/>
        <w:jc w:val="both"/>
        <w:rPr>
          <w:rFonts w:cstheme="minorHAnsi"/>
        </w:rPr>
      </w:pPr>
      <w:r w:rsidRPr="008F0172">
        <w:rPr>
          <w:rFonts w:cstheme="minorHAnsi"/>
        </w:rPr>
        <w:t>Koostis</w:t>
      </w:r>
      <w:r w:rsidRPr="008F0172">
        <w:rPr>
          <w:rFonts w:cstheme="minorHAnsi"/>
        </w:rPr>
        <w:tab/>
        <w:t>PES või samaväärne</w:t>
      </w:r>
    </w:p>
    <w:p w:rsidR="00B62CA4" w:rsidRPr="008F0172" w:rsidRDefault="00B62CA4" w:rsidP="00DE3775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601"/>
          <w:tab w:val="left" w:pos="1080"/>
          <w:tab w:val="left" w:pos="1452"/>
          <w:tab w:val="left" w:pos="1560"/>
          <w:tab w:val="left" w:pos="1593"/>
          <w:tab w:val="left" w:pos="1735"/>
          <w:tab w:val="left" w:pos="4712"/>
        </w:tabs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>Värvus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  <w:t>samas toonis põhimaterjaliga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B62CA4" w:rsidRPr="008F0172" w:rsidRDefault="00B62CA4" w:rsidP="00DE3775">
      <w:pPr>
        <w:tabs>
          <w:tab w:val="left" w:pos="601"/>
          <w:tab w:val="left" w:pos="1080"/>
          <w:tab w:val="left" w:pos="1452"/>
          <w:tab w:val="left" w:pos="1560"/>
          <w:tab w:val="left" w:pos="1593"/>
          <w:tab w:val="left" w:pos="1735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lastRenderedPageBreak/>
        <w:t>Joontihedus</w:t>
      </w:r>
      <w:r w:rsidRPr="008F0172">
        <w:rPr>
          <w:rFonts w:cstheme="minorHAnsi"/>
        </w:rPr>
        <w:tab/>
        <w:t>soovitavalt 152</w:t>
      </w:r>
      <w:r w:rsidR="007B5AF7" w:rsidRPr="008F0172">
        <w:rPr>
          <w:rFonts w:cstheme="minorHAnsi"/>
        </w:rPr>
        <w:t xml:space="preserve"> </w:t>
      </w:r>
      <w:r w:rsidRPr="008F0172">
        <w:rPr>
          <w:rFonts w:cstheme="minorHAnsi"/>
        </w:rPr>
        <w:t>x</w:t>
      </w:r>
      <w:r w:rsidR="007B5AF7" w:rsidRPr="008F0172">
        <w:rPr>
          <w:rFonts w:cstheme="minorHAnsi"/>
        </w:rPr>
        <w:t xml:space="preserve"> </w:t>
      </w:r>
      <w:r w:rsidRPr="008F0172">
        <w:rPr>
          <w:rFonts w:cstheme="minorHAnsi"/>
        </w:rPr>
        <w:t>2 dtex</w:t>
      </w:r>
    </w:p>
    <w:p w:rsidR="00B62CA4" w:rsidRPr="008F0172" w:rsidRDefault="00B62CA4" w:rsidP="00DE3775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Tex</w:t>
      </w:r>
      <w:r w:rsidRPr="008F0172">
        <w:rPr>
          <w:rFonts w:cstheme="minorHAnsi"/>
        </w:rPr>
        <w:tab/>
        <w:t>40</w:t>
      </w:r>
    </w:p>
    <w:p w:rsidR="00B62CA4" w:rsidRPr="008F0172" w:rsidRDefault="00B62CA4" w:rsidP="00DE3775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Kokkutõmbuvus</w:t>
      </w:r>
      <w:r w:rsidR="00FB0BAD" w:rsidRPr="008F0172">
        <w:rPr>
          <w:rFonts w:cstheme="minorHAnsi"/>
        </w:rPr>
        <w:tab/>
      </w:r>
      <w:r w:rsidR="00DE3775" w:rsidRPr="008F0172">
        <w:rPr>
          <w:rFonts w:cstheme="minorHAnsi"/>
        </w:rPr>
        <w:t>150 º</w:t>
      </w:r>
      <w:r w:rsidRPr="008F0172">
        <w:rPr>
          <w:rFonts w:cstheme="minorHAnsi"/>
        </w:rPr>
        <w:t>C juures 0–1%</w:t>
      </w:r>
    </w:p>
    <w:p w:rsidR="00B62CA4" w:rsidRPr="008F0172" w:rsidRDefault="00B62CA4" w:rsidP="00DE3775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 xml:space="preserve">Venivus </w:t>
      </w:r>
      <w:r w:rsidRPr="008F0172">
        <w:rPr>
          <w:rFonts w:cstheme="minorHAnsi"/>
        </w:rPr>
        <w:tab/>
        <w:t xml:space="preserve">17–20% </w:t>
      </w:r>
    </w:p>
    <w:p w:rsidR="00B62CA4" w:rsidRPr="008F0172" w:rsidRDefault="00B62CA4" w:rsidP="00DE3775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 xml:space="preserve">Tugevus  </w:t>
      </w:r>
      <w:r w:rsidRPr="008F0172">
        <w:rPr>
          <w:rFonts w:cstheme="minorHAnsi"/>
        </w:rPr>
        <w:tab/>
        <w:t>min 1400 cN</w:t>
      </w:r>
    </w:p>
    <w:p w:rsidR="00B62CA4" w:rsidRPr="008F0172" w:rsidRDefault="00B62CA4" w:rsidP="00DE3775">
      <w:pPr>
        <w:tabs>
          <w:tab w:val="left" w:pos="601"/>
          <w:tab w:val="left" w:pos="1452"/>
          <w:tab w:val="left" w:pos="1560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Värvipüsivus:</w:t>
      </w:r>
    </w:p>
    <w:p w:rsidR="00B62CA4" w:rsidRPr="008F0172" w:rsidRDefault="00B62CA4" w:rsidP="00DE3775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vee toimele</w:t>
      </w:r>
      <w:r w:rsidRPr="008F0172">
        <w:rPr>
          <w:rFonts w:cstheme="minorHAnsi"/>
        </w:rPr>
        <w:tab/>
        <w:t>4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</w:p>
    <w:p w:rsidR="00B62CA4" w:rsidRPr="008F0172" w:rsidRDefault="00B62CA4" w:rsidP="00DE3775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hõõrdumise toimele</w:t>
      </w:r>
      <w:r w:rsidRPr="008F0172">
        <w:rPr>
          <w:rFonts w:cstheme="minorHAnsi"/>
        </w:rPr>
        <w:tab/>
        <w:t>4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</w:p>
    <w:p w:rsidR="00B62CA4" w:rsidRPr="008F0172" w:rsidRDefault="00B62CA4" w:rsidP="00DE3775">
      <w:pPr>
        <w:tabs>
          <w:tab w:val="left" w:pos="1260"/>
          <w:tab w:val="left" w:pos="4457"/>
          <w:tab w:val="left" w:pos="6442"/>
        </w:tabs>
        <w:spacing w:after="0" w:line="240" w:lineRule="auto"/>
        <w:ind w:left="630" w:right="3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2"/>
          <w:numId w:val="9"/>
        </w:numPr>
        <w:spacing w:after="0" w:line="240" w:lineRule="auto"/>
        <w:ind w:left="1985" w:hanging="851"/>
        <w:jc w:val="both"/>
        <w:rPr>
          <w:rFonts w:cstheme="minorHAnsi"/>
          <w:iCs/>
        </w:rPr>
      </w:pPr>
      <w:r w:rsidRPr="008F0172">
        <w:rPr>
          <w:rFonts w:cstheme="minorHAnsi"/>
        </w:rPr>
        <w:t>6 mm spiraallukk</w:t>
      </w:r>
    </w:p>
    <w:p w:rsidR="00FB0BAD" w:rsidRPr="008F0172" w:rsidRDefault="00FB0BAD" w:rsidP="00DE3775">
      <w:pPr>
        <w:tabs>
          <w:tab w:val="left" w:pos="1168"/>
          <w:tab w:val="left" w:pos="1593"/>
          <w:tab w:val="left" w:pos="1752"/>
        </w:tabs>
        <w:spacing w:after="0" w:line="240" w:lineRule="auto"/>
        <w:ind w:right="3"/>
        <w:jc w:val="both"/>
        <w:rPr>
          <w:rFonts w:cstheme="minorHAnsi"/>
          <w:iCs/>
        </w:rPr>
      </w:pP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1260"/>
          <w:tab w:val="left" w:pos="1593"/>
          <w:tab w:val="left" w:pos="1735"/>
          <w:tab w:val="left" w:pos="3240"/>
          <w:tab w:val="left" w:pos="4145"/>
          <w:tab w:val="left" w:pos="4712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Värvus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  <w:t>samas toonis põhimaterjaliga</w:t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5496"/>
          <w:tab w:val="left" w:pos="1260"/>
          <w:tab w:val="left" w:pos="1593"/>
          <w:tab w:val="left" w:pos="1735"/>
          <w:tab w:val="left" w:pos="3240"/>
          <w:tab w:val="left" w:pos="4111"/>
          <w:tab w:val="left" w:pos="4145"/>
          <w:tab w:val="left" w:pos="4712"/>
        </w:tabs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Lukulint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  <w:t>PES (polüester)</w:t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593"/>
          <w:tab w:val="left" w:pos="1735"/>
          <w:tab w:val="left" w:pos="4111"/>
          <w:tab w:val="left" w:pos="4712"/>
        </w:tabs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>Lukukelk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  <w:t xml:space="preserve">korpus ja otsik soovitavalt tsink, </w:t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593"/>
          <w:tab w:val="left" w:pos="4111"/>
          <w:tab w:val="left" w:pos="4712"/>
        </w:tabs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  <w:t>emaileeritud või galvaniseeritud pinnakattega</w:t>
      </w:r>
      <w:r w:rsidRPr="008F0172">
        <w:rPr>
          <w:rFonts w:asciiTheme="minorHAnsi" w:hAnsiTheme="minorHAnsi" w:cstheme="minorHAnsi"/>
          <w:b/>
          <w:sz w:val="22"/>
          <w:szCs w:val="22"/>
        </w:rPr>
        <w:tab/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1260"/>
          <w:tab w:val="left" w:pos="1593"/>
          <w:tab w:val="left" w:pos="1735"/>
          <w:tab w:val="left" w:pos="4570"/>
          <w:tab w:val="left" w:pos="4712"/>
        </w:tabs>
        <w:ind w:left="141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>Põiktugevus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B0BAD"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>min 800 N</w:t>
      </w:r>
      <w:r w:rsidRPr="008F017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540"/>
          <w:tab w:val="left" w:pos="1260"/>
          <w:tab w:val="left" w:pos="1593"/>
          <w:tab w:val="left" w:pos="1735"/>
          <w:tab w:val="left" w:pos="4570"/>
          <w:tab w:val="left" w:pos="4712"/>
        </w:tabs>
        <w:ind w:leftChars="644" w:left="14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>Lukukelgu lukustamistugevus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B0BAD" w:rsidRPr="008F017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21DE" w:rsidRPr="008F0172">
        <w:rPr>
          <w:rFonts w:asciiTheme="minorHAnsi" w:hAnsiTheme="minorHAnsi" w:cstheme="minorHAnsi"/>
          <w:color w:val="auto"/>
          <w:sz w:val="22"/>
          <w:szCs w:val="22"/>
        </w:rPr>
        <w:t>min 45</w:t>
      </w:r>
      <w:r w:rsidRPr="008F0172"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8F0172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 </w:t>
      </w:r>
      <w:r w:rsidRPr="008F0172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left" w:pos="1260"/>
          <w:tab w:val="left" w:pos="1593"/>
          <w:tab w:val="left" w:pos="1735"/>
          <w:tab w:val="left" w:pos="4570"/>
          <w:tab w:val="left" w:pos="4712"/>
        </w:tabs>
        <w:ind w:leftChars="644" w:left="3811" w:hanging="2394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color w:val="auto"/>
          <w:sz w:val="22"/>
          <w:szCs w:val="22"/>
        </w:rPr>
        <w:t>Värvipüsivus:</w:t>
      </w:r>
      <w:r w:rsidRPr="008F0172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6412"/>
          <w:tab w:val="clear" w:pos="7328"/>
          <w:tab w:val="left" w:pos="1260"/>
          <w:tab w:val="left" w:pos="1593"/>
          <w:tab w:val="left" w:pos="1877"/>
          <w:tab w:val="left" w:pos="4570"/>
          <w:tab w:val="left" w:pos="4712"/>
          <w:tab w:val="left" w:pos="6413"/>
          <w:tab w:val="left" w:pos="7405"/>
        </w:tabs>
        <w:ind w:leftChars="644" w:left="3811" w:hanging="23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vee toimele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="00FB0BAD"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="00FB0BAD"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>min 4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</w:p>
    <w:p w:rsidR="00B62CA4" w:rsidRPr="008F0172" w:rsidRDefault="00B62CA4" w:rsidP="00DE3775">
      <w:pPr>
        <w:pStyle w:val="HTMLPreformatted"/>
        <w:tabs>
          <w:tab w:val="clear" w:pos="916"/>
          <w:tab w:val="clear" w:pos="1832"/>
          <w:tab w:val="clear" w:pos="3664"/>
          <w:tab w:val="clear" w:pos="4580"/>
          <w:tab w:val="clear" w:pos="6412"/>
          <w:tab w:val="clear" w:pos="7328"/>
          <w:tab w:val="left" w:pos="1260"/>
          <w:tab w:val="left" w:pos="1593"/>
          <w:tab w:val="left" w:pos="1877"/>
          <w:tab w:val="left" w:pos="4570"/>
          <w:tab w:val="left" w:pos="4712"/>
          <w:tab w:val="left" w:pos="6413"/>
          <w:tab w:val="left" w:pos="7405"/>
        </w:tabs>
        <w:ind w:leftChars="644" w:left="3811" w:hanging="2394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hõõrdumise toimele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="00FB0BAD"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>min 3</w:t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b/>
          <w:sz w:val="22"/>
          <w:szCs w:val="22"/>
        </w:rPr>
        <w:tab/>
      </w:r>
    </w:p>
    <w:p w:rsidR="00B62CA4" w:rsidRPr="008F0172" w:rsidRDefault="00B62CA4" w:rsidP="00DE3775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/>
        <w:jc w:val="both"/>
        <w:rPr>
          <w:rFonts w:cstheme="minorHAnsi"/>
          <w:iCs/>
        </w:rPr>
      </w:pPr>
    </w:p>
    <w:p w:rsidR="00B62CA4" w:rsidRPr="008F0172" w:rsidRDefault="00B62CA4" w:rsidP="00DE3775">
      <w:pPr>
        <w:pStyle w:val="ListParagraph"/>
        <w:numPr>
          <w:ilvl w:val="2"/>
          <w:numId w:val="9"/>
        </w:numPr>
        <w:tabs>
          <w:tab w:val="left" w:pos="1168"/>
          <w:tab w:val="left" w:pos="1560"/>
          <w:tab w:val="left" w:pos="1735"/>
        </w:tabs>
        <w:spacing w:after="0" w:line="240" w:lineRule="auto"/>
        <w:ind w:left="1985" w:hanging="851"/>
        <w:jc w:val="both"/>
        <w:rPr>
          <w:rFonts w:cstheme="minorHAnsi"/>
          <w:iCs/>
        </w:rPr>
      </w:pPr>
      <w:r w:rsidRPr="008F0172">
        <w:rPr>
          <w:rFonts w:cstheme="minorHAnsi"/>
          <w:iCs/>
        </w:rPr>
        <w:t>Miidripael stopperkummiga</w:t>
      </w:r>
    </w:p>
    <w:p w:rsidR="00FB0BAD" w:rsidRPr="008F0172" w:rsidRDefault="00FB0BAD" w:rsidP="00DE3775">
      <w:pPr>
        <w:tabs>
          <w:tab w:val="left" w:pos="1168"/>
          <w:tab w:val="left" w:pos="1560"/>
          <w:tab w:val="left" w:pos="1735"/>
        </w:tabs>
        <w:spacing w:after="0" w:line="240" w:lineRule="auto"/>
        <w:jc w:val="both"/>
        <w:rPr>
          <w:rFonts w:cstheme="minorHAnsi"/>
          <w:iCs/>
        </w:rPr>
      </w:pPr>
    </w:p>
    <w:p w:rsidR="00B62CA4" w:rsidRPr="008F0172" w:rsidRDefault="00B62CA4" w:rsidP="00DE3775">
      <w:pPr>
        <w:tabs>
          <w:tab w:val="left" w:pos="1168"/>
          <w:tab w:val="left" w:pos="1276"/>
          <w:tab w:val="left" w:pos="1735"/>
          <w:tab w:val="left" w:pos="4712"/>
        </w:tabs>
        <w:spacing w:after="0" w:line="240" w:lineRule="auto"/>
        <w:ind w:leftChars="645" w:left="3121" w:hanging="1702"/>
        <w:jc w:val="both"/>
        <w:rPr>
          <w:rFonts w:cstheme="minorHAnsi"/>
        </w:rPr>
      </w:pPr>
      <w:r w:rsidRPr="008F0172">
        <w:rPr>
          <w:rFonts w:cstheme="minorHAnsi"/>
        </w:rPr>
        <w:t>Miidri koostis</w:t>
      </w:r>
      <w:r w:rsidRPr="008F0172">
        <w:rPr>
          <w:rFonts w:cstheme="minorHAnsi"/>
        </w:rPr>
        <w:tab/>
      </w:r>
      <w:r w:rsidR="0038421B">
        <w:rPr>
          <w:rFonts w:cstheme="minorHAnsi"/>
        </w:rPr>
        <w:tab/>
      </w:r>
      <w:r w:rsidRPr="008F0172">
        <w:rPr>
          <w:rFonts w:cstheme="minorHAnsi"/>
        </w:rPr>
        <w:t>CO</w:t>
      </w:r>
    </w:p>
    <w:p w:rsidR="00B62CA4" w:rsidRPr="008F0172" w:rsidRDefault="00B62CA4" w:rsidP="00DE3775">
      <w:pPr>
        <w:tabs>
          <w:tab w:val="left" w:pos="1168"/>
          <w:tab w:val="left" w:pos="1276"/>
          <w:tab w:val="left" w:pos="1735"/>
          <w:tab w:val="left" w:pos="4712"/>
        </w:tabs>
        <w:spacing w:after="0" w:line="240" w:lineRule="auto"/>
        <w:ind w:leftChars="645" w:left="4823" w:hanging="3404"/>
        <w:jc w:val="both"/>
        <w:rPr>
          <w:rFonts w:cstheme="minorHAnsi"/>
        </w:rPr>
      </w:pPr>
      <w:r w:rsidRPr="008F0172">
        <w:rPr>
          <w:rFonts w:cstheme="minorHAnsi"/>
        </w:rPr>
        <w:t>Kummi k</w:t>
      </w:r>
      <w:r w:rsidRPr="008F0172">
        <w:rPr>
          <w:rFonts w:cstheme="minorHAnsi"/>
          <w:iCs/>
        </w:rPr>
        <w:t>oostis</w:t>
      </w:r>
      <w:r w:rsidRPr="008F0172">
        <w:rPr>
          <w:rFonts w:cstheme="minorHAnsi"/>
          <w:iCs/>
        </w:rPr>
        <w:tab/>
      </w:r>
      <w:r w:rsidR="007B5AF7" w:rsidRPr="008F0172">
        <w:rPr>
          <w:rFonts w:cstheme="minorHAnsi"/>
        </w:rPr>
        <w:t>polüester/</w:t>
      </w:r>
      <w:r w:rsidRPr="008F0172">
        <w:rPr>
          <w:rFonts w:cstheme="minorHAnsi"/>
        </w:rPr>
        <w:t>kautšuk</w:t>
      </w:r>
    </w:p>
    <w:p w:rsidR="00B62CA4" w:rsidRPr="008F0172" w:rsidRDefault="00B62CA4" w:rsidP="00DE3775">
      <w:pPr>
        <w:tabs>
          <w:tab w:val="left" w:pos="1168"/>
          <w:tab w:val="left" w:pos="1276"/>
          <w:tab w:val="left" w:pos="1735"/>
          <w:tab w:val="left" w:pos="4712"/>
        </w:tabs>
        <w:spacing w:after="0" w:line="240" w:lineRule="auto"/>
        <w:ind w:leftChars="645" w:left="6525" w:hanging="5106"/>
        <w:jc w:val="both"/>
        <w:rPr>
          <w:rFonts w:cstheme="minorHAnsi"/>
        </w:rPr>
      </w:pPr>
      <w:r w:rsidRPr="008F0172">
        <w:rPr>
          <w:rFonts w:cstheme="minorHAnsi"/>
        </w:rPr>
        <w:t>Laius</w:t>
      </w:r>
      <w:r w:rsidRPr="008F0172">
        <w:rPr>
          <w:rFonts w:cstheme="minorHAnsi"/>
        </w:rPr>
        <w:tab/>
        <w:t>50 mm</w:t>
      </w:r>
      <w:r w:rsidRPr="008F0172">
        <w:rPr>
          <w:rFonts w:cstheme="minorHAnsi"/>
        </w:rPr>
        <w:tab/>
      </w:r>
    </w:p>
    <w:p w:rsidR="00F12F00" w:rsidRPr="008F0172" w:rsidRDefault="00B62CA4" w:rsidP="00DE3775">
      <w:pPr>
        <w:tabs>
          <w:tab w:val="left" w:pos="1168"/>
          <w:tab w:val="left" w:pos="1276"/>
          <w:tab w:val="left" w:pos="1735"/>
          <w:tab w:val="left" w:pos="4712"/>
        </w:tabs>
        <w:spacing w:after="0" w:line="240" w:lineRule="auto"/>
        <w:ind w:leftChars="645" w:left="6528" w:hanging="5109"/>
        <w:jc w:val="both"/>
        <w:rPr>
          <w:rFonts w:cstheme="minorHAnsi"/>
        </w:rPr>
      </w:pPr>
      <w:r w:rsidRPr="008F0172">
        <w:rPr>
          <w:rFonts w:cstheme="minorHAnsi"/>
        </w:rPr>
        <w:t>Värvus</w:t>
      </w:r>
      <w:r w:rsidRPr="008F0172">
        <w:rPr>
          <w:rFonts w:cstheme="minorHAnsi"/>
        </w:rPr>
        <w:tab/>
        <w:t>t</w:t>
      </w:r>
      <w:bookmarkStart w:id="0" w:name="_GoBack"/>
      <w:bookmarkEnd w:id="0"/>
      <w:r w:rsidRPr="008F0172">
        <w:rPr>
          <w:rFonts w:cstheme="minorHAnsi"/>
        </w:rPr>
        <w:t xml:space="preserve">ume </w:t>
      </w:r>
      <w:r w:rsidR="00F12F00" w:rsidRPr="008F0172">
        <w:rPr>
          <w:rFonts w:cstheme="minorHAnsi"/>
        </w:rPr>
        <w:t>hall, must või samas toonis</w:t>
      </w:r>
    </w:p>
    <w:p w:rsidR="00B62CA4" w:rsidRPr="008F0172" w:rsidRDefault="00F12F00" w:rsidP="00DE3775">
      <w:pPr>
        <w:tabs>
          <w:tab w:val="left" w:pos="1168"/>
          <w:tab w:val="left" w:pos="1276"/>
          <w:tab w:val="left" w:pos="1735"/>
          <w:tab w:val="left" w:pos="4712"/>
        </w:tabs>
        <w:spacing w:after="0" w:line="240" w:lineRule="auto"/>
        <w:ind w:leftChars="2126" w:left="6527" w:hanging="1850"/>
        <w:jc w:val="both"/>
        <w:rPr>
          <w:rFonts w:cstheme="minorHAnsi"/>
        </w:rPr>
      </w:pPr>
      <w:r w:rsidRPr="008F0172">
        <w:rPr>
          <w:rFonts w:cstheme="minorHAnsi"/>
        </w:rPr>
        <w:tab/>
      </w:r>
      <w:r w:rsidR="00B62CA4" w:rsidRPr="008F0172">
        <w:rPr>
          <w:rFonts w:cstheme="minorHAnsi"/>
        </w:rPr>
        <w:t>põhimaterjaliga</w:t>
      </w:r>
    </w:p>
    <w:p w:rsidR="00B62CA4" w:rsidRPr="008F0172" w:rsidRDefault="00B62CA4" w:rsidP="00DE3775">
      <w:pPr>
        <w:tabs>
          <w:tab w:val="left" w:pos="1260"/>
          <w:tab w:val="left" w:pos="1560"/>
          <w:tab w:val="left" w:pos="4253"/>
        </w:tabs>
        <w:spacing w:after="0" w:line="240" w:lineRule="auto"/>
        <w:ind w:left="1168" w:right="3" w:hanging="2978"/>
        <w:jc w:val="both"/>
        <w:rPr>
          <w:rFonts w:cstheme="minorHAnsi"/>
          <w:iCs/>
        </w:rPr>
      </w:pPr>
    </w:p>
    <w:p w:rsidR="00B62CA4" w:rsidRPr="008F0172" w:rsidRDefault="00B62CA4" w:rsidP="00DE3775">
      <w:pPr>
        <w:pStyle w:val="ListParagraph"/>
        <w:numPr>
          <w:ilvl w:val="2"/>
          <w:numId w:val="9"/>
        </w:numPr>
        <w:tabs>
          <w:tab w:val="left" w:pos="1260"/>
          <w:tab w:val="left" w:pos="1560"/>
          <w:tab w:val="left" w:pos="1735"/>
        </w:tabs>
        <w:spacing w:after="0" w:line="240" w:lineRule="auto"/>
        <w:ind w:left="1985" w:hanging="851"/>
        <w:jc w:val="both"/>
        <w:rPr>
          <w:rFonts w:cstheme="minorHAnsi"/>
          <w:iCs/>
        </w:rPr>
      </w:pPr>
      <w:r w:rsidRPr="008F0172">
        <w:rPr>
          <w:rFonts w:cstheme="minorHAnsi"/>
        </w:rPr>
        <w:t>Nööp (kannata)</w:t>
      </w:r>
    </w:p>
    <w:p w:rsidR="00F12F00" w:rsidRPr="008F0172" w:rsidRDefault="00F12F00" w:rsidP="00DE3775">
      <w:pPr>
        <w:pStyle w:val="ListParagraph"/>
        <w:tabs>
          <w:tab w:val="left" w:pos="1260"/>
          <w:tab w:val="left" w:pos="1560"/>
          <w:tab w:val="left" w:pos="1735"/>
        </w:tabs>
        <w:spacing w:after="0" w:line="240" w:lineRule="auto"/>
        <w:ind w:left="1026" w:right="3"/>
        <w:jc w:val="both"/>
        <w:rPr>
          <w:rFonts w:cstheme="minorHAnsi"/>
          <w:iCs/>
        </w:rPr>
      </w:pPr>
    </w:p>
    <w:p w:rsidR="00B62CA4" w:rsidRPr="008F0172" w:rsidRDefault="00B62CA4" w:rsidP="00DE3775">
      <w:pPr>
        <w:tabs>
          <w:tab w:val="left" w:pos="1168"/>
          <w:tab w:val="left" w:pos="1260"/>
          <w:tab w:val="left" w:pos="1735"/>
          <w:tab w:val="left" w:pos="4712"/>
        </w:tabs>
        <w:spacing w:after="0" w:line="240" w:lineRule="auto"/>
        <w:ind w:left="1418" w:right="3"/>
        <w:jc w:val="both"/>
        <w:rPr>
          <w:rFonts w:cstheme="minorHAnsi"/>
        </w:rPr>
      </w:pPr>
      <w:r w:rsidRPr="008F0172">
        <w:rPr>
          <w:rFonts w:cstheme="minorHAnsi"/>
        </w:rPr>
        <w:t>Värvus</w:t>
      </w:r>
      <w:r w:rsidRPr="008F0172">
        <w:rPr>
          <w:rFonts w:cstheme="minorHAnsi"/>
        </w:rPr>
        <w:tab/>
        <w:t>samas toonis põhimaterjaliga</w:t>
      </w:r>
    </w:p>
    <w:p w:rsidR="00B62CA4" w:rsidRPr="008F0172" w:rsidRDefault="007B5AF7" w:rsidP="00DE3775">
      <w:pPr>
        <w:tabs>
          <w:tab w:val="left" w:pos="1168"/>
          <w:tab w:val="left" w:pos="1260"/>
          <w:tab w:val="left" w:pos="1735"/>
          <w:tab w:val="left" w:pos="4712"/>
        </w:tabs>
        <w:spacing w:after="0" w:line="240" w:lineRule="auto"/>
        <w:ind w:left="1418" w:right="3"/>
        <w:jc w:val="both"/>
        <w:rPr>
          <w:rFonts w:cstheme="minorHAnsi"/>
        </w:rPr>
      </w:pPr>
      <w:r w:rsidRPr="008F0172">
        <w:rPr>
          <w:rFonts w:cstheme="minorHAnsi"/>
        </w:rPr>
        <w:t>Koostis</w:t>
      </w:r>
      <w:r w:rsidRPr="008F0172">
        <w:rPr>
          <w:rFonts w:cstheme="minorHAnsi"/>
        </w:rPr>
        <w:tab/>
        <w:t>PA/POM/</w:t>
      </w:r>
      <w:r w:rsidR="00B62CA4" w:rsidRPr="008F0172">
        <w:rPr>
          <w:rFonts w:cstheme="minorHAnsi"/>
        </w:rPr>
        <w:t>TPE</w:t>
      </w:r>
    </w:p>
    <w:p w:rsidR="00B62CA4" w:rsidRPr="008F0172" w:rsidRDefault="007B5AF7" w:rsidP="00DE3775">
      <w:pPr>
        <w:tabs>
          <w:tab w:val="left" w:pos="1168"/>
          <w:tab w:val="left" w:pos="1260"/>
          <w:tab w:val="left" w:pos="1735"/>
          <w:tab w:val="left" w:pos="4712"/>
        </w:tabs>
        <w:spacing w:after="0" w:line="240" w:lineRule="auto"/>
        <w:ind w:left="1418" w:right="3"/>
        <w:jc w:val="both"/>
        <w:rPr>
          <w:rFonts w:cstheme="minorHAnsi"/>
        </w:rPr>
      </w:pPr>
      <w:r w:rsidRPr="008F0172">
        <w:rPr>
          <w:rFonts w:cstheme="minorHAnsi"/>
        </w:rPr>
        <w:t>Läbimõõt</w:t>
      </w:r>
      <w:r w:rsidRPr="008F0172">
        <w:rPr>
          <w:rFonts w:cstheme="minorHAnsi"/>
        </w:rPr>
        <w:tab/>
        <w:t>14-</w:t>
      </w:r>
      <w:r w:rsidR="00B62CA4" w:rsidRPr="008F0172">
        <w:rPr>
          <w:rFonts w:cstheme="minorHAnsi"/>
        </w:rPr>
        <w:t>15 mm</w:t>
      </w:r>
    </w:p>
    <w:p w:rsidR="00B62CA4" w:rsidRPr="008F0172" w:rsidRDefault="00B62CA4" w:rsidP="00DE3775">
      <w:pPr>
        <w:tabs>
          <w:tab w:val="left" w:pos="1168"/>
          <w:tab w:val="left" w:pos="1260"/>
        </w:tabs>
        <w:spacing w:after="0" w:line="240" w:lineRule="auto"/>
        <w:ind w:right="3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2"/>
          <w:numId w:val="9"/>
        </w:numPr>
        <w:tabs>
          <w:tab w:val="left" w:pos="1061"/>
          <w:tab w:val="left" w:pos="1735"/>
        </w:tabs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 xml:space="preserve">Orkestri pikitriibuline ripspael (vaata </w:t>
      </w:r>
      <w:r w:rsidR="00F12F00" w:rsidRPr="008F0172">
        <w:rPr>
          <w:rFonts w:cstheme="minorHAnsi"/>
        </w:rPr>
        <w:t>käesoleva kirjelduse lisa)</w:t>
      </w:r>
    </w:p>
    <w:p w:rsidR="00F12F00" w:rsidRPr="008F0172" w:rsidRDefault="00F12F00" w:rsidP="00DE3775">
      <w:pPr>
        <w:pStyle w:val="ListParagraph"/>
        <w:tabs>
          <w:tab w:val="left" w:pos="1061"/>
          <w:tab w:val="left" w:pos="1735"/>
        </w:tabs>
        <w:spacing w:after="0" w:line="240" w:lineRule="auto"/>
        <w:ind w:left="1026"/>
        <w:jc w:val="both"/>
        <w:rPr>
          <w:rFonts w:cstheme="minorHAnsi"/>
        </w:rPr>
      </w:pPr>
    </w:p>
    <w:p w:rsidR="00B62CA4" w:rsidRPr="008F0172" w:rsidRDefault="00B62CA4" w:rsidP="00DE3775">
      <w:pPr>
        <w:tabs>
          <w:tab w:val="left" w:pos="1260"/>
          <w:tab w:val="left" w:pos="1735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Koostis</w:t>
      </w:r>
      <w:r w:rsidRPr="008F0172">
        <w:rPr>
          <w:rFonts w:cstheme="minorHAnsi"/>
        </w:rPr>
        <w:tab/>
        <w:t>soovitavalt 100% PE</w:t>
      </w:r>
    </w:p>
    <w:p w:rsidR="00B62CA4" w:rsidRPr="008F0172" w:rsidRDefault="00B62CA4" w:rsidP="00DE3775">
      <w:pPr>
        <w:tabs>
          <w:tab w:val="left" w:pos="1260"/>
          <w:tab w:val="left" w:pos="1735"/>
          <w:tab w:val="left" w:pos="4712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Laius</w:t>
      </w:r>
      <w:r w:rsidRPr="008F0172">
        <w:rPr>
          <w:rFonts w:cstheme="minorHAnsi"/>
        </w:rPr>
        <w:tab/>
        <w:t>30 mm</w:t>
      </w:r>
    </w:p>
    <w:p w:rsidR="000C6D3F" w:rsidRPr="008F0172" w:rsidRDefault="000C6D3F" w:rsidP="00DE3775">
      <w:pPr>
        <w:tabs>
          <w:tab w:val="left" w:pos="1260"/>
          <w:tab w:val="left" w:pos="1440"/>
          <w:tab w:val="left" w:pos="1735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</w:rPr>
        <w:t>Värvus:</w:t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  <w:r w:rsidRPr="008F0172">
        <w:rPr>
          <w:rFonts w:cstheme="minorHAnsi"/>
        </w:rPr>
        <w:tab/>
      </w:r>
    </w:p>
    <w:p w:rsidR="00B62CA4" w:rsidRPr="008F0172" w:rsidRDefault="000C6D3F" w:rsidP="00DE3775">
      <w:pPr>
        <w:tabs>
          <w:tab w:val="left" w:pos="1260"/>
          <w:tab w:val="left" w:pos="1440"/>
          <w:tab w:val="left" w:pos="1735"/>
          <w:tab w:val="left" w:pos="4678"/>
        </w:tabs>
        <w:spacing w:after="0" w:line="240" w:lineRule="auto"/>
        <w:ind w:left="1418"/>
        <w:jc w:val="both"/>
        <w:rPr>
          <w:rFonts w:cstheme="minorHAnsi"/>
        </w:rPr>
      </w:pPr>
      <w:r w:rsidRPr="008F0172">
        <w:rPr>
          <w:rFonts w:cstheme="minorHAnsi"/>
          <w:bCs/>
        </w:rPr>
        <w:t>Oranž</w:t>
      </w:r>
      <w:r w:rsidRPr="008F0172">
        <w:rPr>
          <w:rFonts w:cstheme="minorHAnsi"/>
          <w:bCs/>
        </w:rPr>
        <w:tab/>
      </w:r>
      <w:r w:rsidRPr="008F0172">
        <w:rPr>
          <w:rFonts w:cstheme="minorHAnsi"/>
          <w:iCs/>
        </w:rPr>
        <w:t>16-1459 TPX või ligilähedane</w:t>
      </w:r>
      <w:r w:rsidRPr="008F0172">
        <w:rPr>
          <w:rFonts w:cstheme="minorHAnsi"/>
          <w:iCs/>
        </w:rPr>
        <w:tab/>
      </w:r>
      <w:r w:rsidRPr="008F0172">
        <w:rPr>
          <w:rFonts w:cstheme="minorHAnsi"/>
          <w:iCs/>
        </w:rPr>
        <w:tab/>
      </w:r>
    </w:p>
    <w:p w:rsidR="00B62CA4" w:rsidRPr="008F0172" w:rsidRDefault="000C6D3F" w:rsidP="00DE3775">
      <w:pPr>
        <w:tabs>
          <w:tab w:val="left" w:pos="1260"/>
          <w:tab w:val="left" w:pos="1735"/>
          <w:tab w:val="left" w:pos="4712"/>
        </w:tabs>
        <w:spacing w:after="0" w:line="240" w:lineRule="auto"/>
        <w:ind w:left="1418" w:right="3"/>
        <w:jc w:val="both"/>
        <w:rPr>
          <w:rFonts w:cstheme="minorHAnsi"/>
          <w:iCs/>
        </w:rPr>
      </w:pPr>
      <w:r w:rsidRPr="008F0172">
        <w:rPr>
          <w:rFonts w:cstheme="minorHAnsi"/>
        </w:rPr>
        <w:t>Must</w:t>
      </w:r>
      <w:r w:rsidRPr="008F0172">
        <w:rPr>
          <w:rFonts w:cstheme="minorHAnsi"/>
        </w:rPr>
        <w:tab/>
      </w:r>
      <w:r w:rsidR="00B62CA4" w:rsidRPr="008F0172">
        <w:rPr>
          <w:rFonts w:cstheme="minorHAnsi"/>
        </w:rPr>
        <w:t>19-4205 TPX PHANTOM</w:t>
      </w:r>
      <w:r w:rsidR="00B62CA4" w:rsidRPr="008F0172">
        <w:rPr>
          <w:rFonts w:cstheme="minorHAnsi"/>
          <w:color w:val="FF0000"/>
        </w:rPr>
        <w:tab/>
      </w:r>
    </w:p>
    <w:p w:rsidR="00B62CA4" w:rsidRPr="008F0172" w:rsidRDefault="00B62CA4" w:rsidP="00DE3775">
      <w:pPr>
        <w:tabs>
          <w:tab w:val="left" w:pos="1260"/>
          <w:tab w:val="left" w:pos="1560"/>
          <w:tab w:val="left" w:pos="4253"/>
        </w:tabs>
        <w:spacing w:after="0" w:line="240" w:lineRule="auto"/>
        <w:ind w:right="3"/>
        <w:jc w:val="both"/>
        <w:rPr>
          <w:rFonts w:cstheme="minorHAnsi"/>
          <w:iCs/>
        </w:rPr>
      </w:pPr>
    </w:p>
    <w:p w:rsidR="00B62CA4" w:rsidRPr="008F0172" w:rsidRDefault="00B62CA4" w:rsidP="00DE3775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TOOTE MARKEERIMINE</w:t>
      </w:r>
    </w:p>
    <w:p w:rsidR="000C6D3F" w:rsidRPr="008F0172" w:rsidRDefault="000C6D3F" w:rsidP="00DE3775">
      <w:pPr>
        <w:spacing w:after="0" w:line="240" w:lineRule="auto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spacing w:after="0" w:line="240" w:lineRule="auto"/>
        <w:ind w:left="459" w:hanging="141"/>
        <w:jc w:val="both"/>
        <w:rPr>
          <w:rFonts w:cstheme="minorHAnsi"/>
        </w:rPr>
      </w:pPr>
      <w:r w:rsidRPr="008F0172">
        <w:rPr>
          <w:rFonts w:cstheme="minorHAnsi"/>
        </w:rPr>
        <w:t>Toode peab tarnimisel olema markeeritud alljärgnevalt:</w:t>
      </w:r>
    </w:p>
    <w:p w:rsidR="000C6D3F" w:rsidRPr="008F0172" w:rsidRDefault="000C6D3F" w:rsidP="00DE3775">
      <w:pPr>
        <w:pStyle w:val="ListParagraph"/>
        <w:spacing w:after="0" w:line="240" w:lineRule="auto"/>
        <w:ind w:left="459" w:hanging="141"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ind w:left="459" w:hanging="141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 xml:space="preserve">Etiketi materjaliks on soovitavalt 100% PES. </w:t>
      </w:r>
    </w:p>
    <w:p w:rsidR="00B62CA4" w:rsidRPr="008F0172" w:rsidRDefault="00B62CA4" w:rsidP="00DE3775">
      <w:pPr>
        <w:spacing w:after="0" w:line="240" w:lineRule="auto"/>
        <w:ind w:left="459" w:hanging="141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Etiketi värvus on valge ning teksti värvus must.</w:t>
      </w:r>
    </w:p>
    <w:p w:rsidR="00B62CA4" w:rsidRPr="008F0172" w:rsidRDefault="00B62CA4" w:rsidP="00DE3775">
      <w:pPr>
        <w:tabs>
          <w:tab w:val="left" w:pos="0"/>
        </w:tabs>
        <w:spacing w:after="0" w:line="240" w:lineRule="auto"/>
        <w:ind w:left="459" w:hanging="141"/>
        <w:jc w:val="both"/>
        <w:rPr>
          <w:rFonts w:cstheme="minorHAnsi"/>
          <w:color w:val="000000"/>
        </w:rPr>
      </w:pPr>
      <w:r w:rsidRPr="008F0172">
        <w:rPr>
          <w:rFonts w:cstheme="minorHAnsi"/>
          <w:color w:val="000000"/>
        </w:rPr>
        <w:t>Etikett on kokku murtuna värvli sisemisel poolel (16,0 cm kaugusel värvli paremast otsast).</w:t>
      </w:r>
    </w:p>
    <w:p w:rsidR="000C6D3F" w:rsidRPr="008F0172" w:rsidRDefault="000C6D3F" w:rsidP="00DE3775">
      <w:pPr>
        <w:tabs>
          <w:tab w:val="left" w:pos="0"/>
        </w:tabs>
        <w:spacing w:after="0" w:line="240" w:lineRule="auto"/>
        <w:ind w:left="459" w:hanging="141"/>
        <w:jc w:val="both"/>
        <w:rPr>
          <w:rFonts w:cstheme="minorHAnsi"/>
          <w:color w:val="000000"/>
        </w:rPr>
      </w:pPr>
    </w:p>
    <w:p w:rsidR="00B62CA4" w:rsidRPr="008F0172" w:rsidRDefault="00B62CA4" w:rsidP="00DE3775">
      <w:pPr>
        <w:spacing w:after="0" w:line="240" w:lineRule="auto"/>
        <w:ind w:left="459" w:hanging="141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Etiketil on markeering alljärgnevas järjestuses:</w:t>
      </w:r>
    </w:p>
    <w:p w:rsidR="000C6D3F" w:rsidRPr="008F0172" w:rsidRDefault="000C6D3F" w:rsidP="00DE3775">
      <w:pPr>
        <w:spacing w:after="0" w:line="240" w:lineRule="auto"/>
        <w:ind w:left="459" w:hanging="141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suurus;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nimetus;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lastRenderedPageBreak/>
        <w:t>-</w:t>
      </w:r>
      <w:r w:rsidRPr="008F0172">
        <w:rPr>
          <w:rFonts w:cstheme="minorHAnsi"/>
        </w:rPr>
        <w:tab/>
        <w:t>lepingu osapool;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lepingu number;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valmistamise aeg (kuu ja aasta);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materjali koostis;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hooldusmärgid;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NSN-kood;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NSN-kood GS1-128 vöötkoodi formaadis (AI 7001);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kaubakood;</w:t>
      </w:r>
    </w:p>
    <w:p w:rsidR="00B62CA4" w:rsidRPr="008F0172" w:rsidRDefault="00B62CA4" w:rsidP="00DE3775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-</w:t>
      </w:r>
      <w:r w:rsidRPr="008F0172">
        <w:rPr>
          <w:rFonts w:cstheme="minorHAnsi"/>
        </w:rPr>
        <w:tab/>
        <w:t>kaubakood GS1-128 vöötkoodi formaadis (AI 91).</w:t>
      </w:r>
    </w:p>
    <w:p w:rsidR="000C6D3F" w:rsidRPr="008F0172" w:rsidRDefault="000C6D3F" w:rsidP="00DE3775">
      <w:pPr>
        <w:spacing w:after="0" w:line="240" w:lineRule="auto"/>
        <w:ind w:left="363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ind w:left="318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Markeering peab olema loetav toote kasutusaja lõpuni (toote igapäevane kasutamine vähemalt 3 aastat).</w:t>
      </w:r>
    </w:p>
    <w:p w:rsidR="00B62CA4" w:rsidRPr="008F0172" w:rsidRDefault="00B62CA4" w:rsidP="00DE3775">
      <w:pPr>
        <w:spacing w:after="0" w:line="240" w:lineRule="auto"/>
        <w:ind w:left="459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PAKENDAMINE</w:t>
      </w:r>
    </w:p>
    <w:p w:rsidR="00B62CA4" w:rsidRPr="008F0172" w:rsidRDefault="00B62CA4" w:rsidP="00DE3775">
      <w:pPr>
        <w:pStyle w:val="ListParagraph"/>
        <w:spacing w:after="0" w:line="240" w:lineRule="auto"/>
        <w:ind w:left="318"/>
        <w:jc w:val="both"/>
        <w:rPr>
          <w:rFonts w:cstheme="minorHAnsi"/>
        </w:rPr>
      </w:pPr>
    </w:p>
    <w:p w:rsidR="000C6D3F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Toode on enne kilepakendisse pakendamist korralikult kuivatatud.</w:t>
      </w:r>
    </w:p>
    <w:p w:rsidR="000C6D3F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  <w:bCs/>
        </w:rPr>
        <w:t>Toode on pandud viigi järgi pükste riidepuule.</w:t>
      </w:r>
    </w:p>
    <w:p w:rsidR="00B62CA4" w:rsidRPr="008F0172" w:rsidRDefault="00B62CA4" w:rsidP="00DE3775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 xml:space="preserve">Tagavara nööp on väikese kilekotiga kinnitatud toote külge. </w:t>
      </w:r>
    </w:p>
    <w:p w:rsidR="000C6D3F" w:rsidRPr="008F0172" w:rsidRDefault="000C6D3F" w:rsidP="00DE3775">
      <w:pPr>
        <w:tabs>
          <w:tab w:val="left" w:pos="540"/>
          <w:tab w:val="left" w:pos="993"/>
        </w:tabs>
        <w:spacing w:after="0" w:line="240" w:lineRule="auto"/>
        <w:ind w:left="318"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TELLIMISE PROTSEDUUR</w:t>
      </w:r>
    </w:p>
    <w:p w:rsidR="00B62CA4" w:rsidRPr="008F0172" w:rsidRDefault="00B62CA4" w:rsidP="00DE3775">
      <w:pPr>
        <w:pStyle w:val="ListParagraph"/>
        <w:spacing w:after="0" w:line="240" w:lineRule="auto"/>
        <w:ind w:left="540"/>
        <w:jc w:val="both"/>
        <w:rPr>
          <w:rFonts w:cstheme="minorHAnsi"/>
        </w:rPr>
      </w:pP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F0172">
        <w:rPr>
          <w:rFonts w:cstheme="minorHAnsi"/>
          <w:u w:val="single"/>
        </w:rPr>
        <w:t>Kaitseväelase vormipüksid</w:t>
      </w: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F0172">
        <w:rPr>
          <w:rFonts w:cstheme="minorHAnsi"/>
        </w:rPr>
        <w:t>Teenust osutatakse ainult kehtivate individuaalõmblemise lubade alusel.</w:t>
      </w: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 xml:space="preserve">Ettevõtet (täitjat) ja taotlejat informeeritakse loa olemasolust. </w:t>
      </w: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F0172">
        <w:rPr>
          <w:rFonts w:cstheme="minorHAnsi"/>
          <w:u w:val="single"/>
        </w:rPr>
        <w:t>Kadettide vormipüksid</w:t>
      </w: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</w:rPr>
      </w:pPr>
      <w:r w:rsidRPr="008F0172">
        <w:rPr>
          <w:rFonts w:cstheme="minorHAnsi"/>
        </w:rPr>
        <w:t>Täitja kohustatud ise võtma kadettidelt kõik õmblemiseks vajalikud mõõdud ja vajadusel tegema ühe proovi tagamaks valmistoote sobivus ja istuvus.</w:t>
      </w:r>
    </w:p>
    <w:p w:rsidR="008C5E80" w:rsidRPr="008F0172" w:rsidRDefault="008C5E80" w:rsidP="00DE3775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spacing w:after="0" w:line="240" w:lineRule="auto"/>
        <w:contextualSpacing/>
        <w:jc w:val="both"/>
        <w:rPr>
          <w:rFonts w:cstheme="minorHAnsi"/>
          <w:highlight w:val="lightGray"/>
        </w:rPr>
      </w:pPr>
    </w:p>
    <w:p w:rsidR="00B62CA4" w:rsidRPr="008F0172" w:rsidRDefault="00B62CA4" w:rsidP="00DE3775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F0172">
        <w:rPr>
          <w:rFonts w:cstheme="minorHAnsi"/>
        </w:rPr>
        <w:t>LISAD</w:t>
      </w:r>
    </w:p>
    <w:p w:rsidR="00B62CA4" w:rsidRPr="008F0172" w:rsidRDefault="00B62CA4" w:rsidP="00DE3775">
      <w:pPr>
        <w:pStyle w:val="ListParagraph"/>
        <w:spacing w:after="0" w:line="240" w:lineRule="auto"/>
        <w:ind w:left="318"/>
        <w:jc w:val="both"/>
        <w:rPr>
          <w:rFonts w:cstheme="minorHAnsi"/>
        </w:rPr>
      </w:pPr>
    </w:p>
    <w:p w:rsidR="007C0FDC" w:rsidRPr="008F0172" w:rsidRDefault="007C0FDC" w:rsidP="00DE3775">
      <w:pPr>
        <w:pStyle w:val="ListParagraph"/>
        <w:spacing w:after="0" w:line="240" w:lineRule="auto"/>
        <w:ind w:left="318"/>
        <w:jc w:val="both"/>
        <w:rPr>
          <w:rFonts w:cstheme="minorHAnsi"/>
        </w:rPr>
      </w:pPr>
    </w:p>
    <w:p w:rsidR="00B62CA4" w:rsidRPr="008F0172" w:rsidRDefault="00B62CA4" w:rsidP="00DE3775">
      <w:pPr>
        <w:pStyle w:val="BodyTextIndent"/>
        <w:tabs>
          <w:tab w:val="clear" w:pos="540"/>
          <w:tab w:val="left" w:pos="346"/>
          <w:tab w:val="left" w:pos="993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6.1.</w:t>
      </w:r>
      <w:r w:rsidRPr="008F0172">
        <w:rPr>
          <w:rFonts w:asciiTheme="minorHAnsi" w:hAnsiTheme="minorHAnsi" w:cstheme="minorHAnsi"/>
          <w:sz w:val="22"/>
          <w:szCs w:val="22"/>
        </w:rPr>
        <w:tab/>
        <w:t>Meeste vormipükste joonis:</w:t>
      </w:r>
    </w:p>
    <w:p w:rsidR="00B62CA4" w:rsidRPr="008F0172" w:rsidRDefault="00B62CA4" w:rsidP="00DE3775">
      <w:pPr>
        <w:pStyle w:val="BodyTextIndent"/>
        <w:tabs>
          <w:tab w:val="clear" w:pos="540"/>
          <w:tab w:val="left" w:pos="851"/>
          <w:tab w:val="left" w:pos="1134"/>
          <w:tab w:val="left" w:pos="538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62CA4" w:rsidRPr="008F0172" w:rsidRDefault="00B62CA4" w:rsidP="00DE3775">
      <w:pPr>
        <w:pStyle w:val="BodyTextIndent"/>
        <w:tabs>
          <w:tab w:val="left" w:pos="187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="00EC7803" w:rsidRPr="008F0172">
        <w:rPr>
          <w:rFonts w:asciiTheme="minorHAnsi" w:hAnsiTheme="minorHAnsi" w:cstheme="minorHAnsi"/>
          <w:noProof/>
          <w:color w:val="FF0000"/>
          <w:sz w:val="22"/>
          <w:szCs w:val="22"/>
          <w:lang w:eastAsia="et-EE"/>
        </w:rPr>
        <w:drawing>
          <wp:inline distT="0" distB="0" distL="0" distR="0">
            <wp:extent cx="3352800" cy="4324350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172">
        <w:rPr>
          <w:rFonts w:asciiTheme="minorHAnsi" w:hAnsiTheme="minorHAnsi" w:cstheme="minorHAnsi"/>
          <w:sz w:val="22"/>
          <w:szCs w:val="22"/>
        </w:rPr>
        <w:tab/>
      </w:r>
    </w:p>
    <w:p w:rsidR="00B62CA4" w:rsidRPr="008F0172" w:rsidRDefault="00B62CA4" w:rsidP="00DE3775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ab/>
      </w:r>
    </w:p>
    <w:p w:rsidR="008C5E80" w:rsidRPr="008F0172" w:rsidRDefault="008C5E80" w:rsidP="00DE3775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C0FDC" w:rsidRPr="008F0172" w:rsidRDefault="007C0FDC" w:rsidP="00DE3775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C0FDC" w:rsidRPr="008F0172" w:rsidRDefault="007C0FDC" w:rsidP="00DE3775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C0FDC" w:rsidRPr="008F0172" w:rsidRDefault="007C0FDC" w:rsidP="00DE3775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B62CA4" w:rsidRPr="008F0172" w:rsidRDefault="008C5E80" w:rsidP="00DE3775">
      <w:pPr>
        <w:pStyle w:val="BodyTextIndent"/>
        <w:numPr>
          <w:ilvl w:val="1"/>
          <w:numId w:val="9"/>
        </w:numPr>
        <w:tabs>
          <w:tab w:val="clear" w:pos="540"/>
          <w:tab w:val="left" w:pos="346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>Ork pael pükstel</w:t>
      </w:r>
    </w:p>
    <w:p w:rsidR="00B62CA4" w:rsidRPr="008F0172" w:rsidRDefault="00B62CA4" w:rsidP="00DE3775">
      <w:pPr>
        <w:pStyle w:val="BodyTextIndent"/>
        <w:tabs>
          <w:tab w:val="clear" w:pos="540"/>
          <w:tab w:val="left" w:pos="34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62CA4" w:rsidRPr="008F0172" w:rsidRDefault="00B62CA4" w:rsidP="00DE3775">
      <w:pPr>
        <w:pStyle w:val="BodyTextIndent"/>
        <w:tabs>
          <w:tab w:val="clear" w:pos="540"/>
          <w:tab w:val="left" w:pos="3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tab/>
      </w:r>
      <w:r w:rsidRPr="008F0172">
        <w:rPr>
          <w:rFonts w:asciiTheme="minorHAnsi" w:hAnsiTheme="minorHAnsi" w:cstheme="minorHAnsi"/>
          <w:sz w:val="22"/>
          <w:szCs w:val="22"/>
        </w:rPr>
        <w:object w:dxaOrig="1890" w:dyaOrig="2385">
          <v:shape id="_x0000_i1030" type="#_x0000_t75" style="width:94.55pt;height:119.3pt" o:ole="">
            <v:imagedata r:id="rId19" o:title=""/>
          </v:shape>
          <o:OLEObject Type="Embed" ProgID="KaledoStyle.Document" ShapeID="_x0000_i1030" DrawAspect="Content" ObjectID="_1705127138" r:id="rId20"/>
        </w:object>
      </w:r>
    </w:p>
    <w:p w:rsidR="008C5E80" w:rsidRPr="008F0172" w:rsidRDefault="008C5E80" w:rsidP="00DE3775">
      <w:pPr>
        <w:spacing w:line="240" w:lineRule="auto"/>
        <w:jc w:val="both"/>
        <w:rPr>
          <w:rFonts w:cstheme="minorHAnsi"/>
        </w:rPr>
      </w:pPr>
      <w:r w:rsidRPr="008F0172">
        <w:rPr>
          <w:rFonts w:cstheme="minorHAnsi"/>
        </w:rPr>
        <w:br w:type="page"/>
      </w:r>
    </w:p>
    <w:p w:rsidR="00B62CA4" w:rsidRPr="008F0172" w:rsidRDefault="00B62CA4" w:rsidP="00DE3775">
      <w:pPr>
        <w:spacing w:after="0" w:line="240" w:lineRule="auto"/>
        <w:ind w:left="318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F0172">
        <w:rPr>
          <w:rFonts w:cstheme="minorHAnsi"/>
        </w:rPr>
        <w:t>Koodid:</w:t>
      </w:r>
    </w:p>
    <w:p w:rsidR="000D36B0" w:rsidRPr="008F0172" w:rsidRDefault="000D36B0" w:rsidP="00DE3775">
      <w:pPr>
        <w:pStyle w:val="ListParagraph"/>
        <w:spacing w:after="0" w:line="240" w:lineRule="auto"/>
        <w:ind w:left="743"/>
        <w:jc w:val="both"/>
        <w:rPr>
          <w:rFonts w:cstheme="minorHAnsi"/>
        </w:rPr>
      </w:pPr>
    </w:p>
    <w:p w:rsidR="000D36B0" w:rsidRPr="008F0172" w:rsidRDefault="000D36B0" w:rsidP="00DE3775">
      <w:pPr>
        <w:pStyle w:val="ListParagraph"/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>6.3.1</w:t>
      </w:r>
      <w:r w:rsidRPr="008F0172">
        <w:rPr>
          <w:rFonts w:cstheme="minorHAnsi"/>
        </w:rPr>
        <w:tab/>
        <w:t>Maavägi</w:t>
      </w:r>
    </w:p>
    <w:p w:rsidR="00B62CA4" w:rsidRPr="008F0172" w:rsidRDefault="00B62CA4" w:rsidP="00DE3775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985"/>
        <w:gridCol w:w="2268"/>
        <w:gridCol w:w="1984"/>
      </w:tblGrid>
      <w:tr w:rsidR="008C5E80" w:rsidRPr="008F0172" w:rsidTr="008C5E80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9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(pikkus-rü-vü)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Tavavormi püksid MaV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10013268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10013269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158-96-84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10013270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10013271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8405-38-000-1409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10013279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10013280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10013281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8405-38-000-1419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10013289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10013290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10013291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8405-38-000-1429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10013299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10013300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10013301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8405-38-000-1439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10013308</w:t>
            </w:r>
          </w:p>
        </w:tc>
      </w:tr>
      <w:tr w:rsidR="008C5E80" w:rsidRPr="008F0172" w:rsidTr="002719F9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10013309</w:t>
            </w:r>
          </w:p>
        </w:tc>
      </w:tr>
      <w:tr w:rsidR="008C5E80" w:rsidRPr="008F0172" w:rsidTr="002719F9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10013310</w:t>
            </w:r>
          </w:p>
        </w:tc>
      </w:tr>
      <w:tr w:rsidR="008C5E80" w:rsidRPr="008F0172" w:rsidTr="002719F9">
        <w:trPr>
          <w:trHeight w:val="285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188-104-92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10013311</w:t>
            </w:r>
          </w:p>
        </w:tc>
      </w:tr>
      <w:tr w:rsidR="008C5E80" w:rsidRPr="008F0172" w:rsidTr="002719F9">
        <w:trPr>
          <w:trHeight w:val="2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188-108-97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8405-38-000-1449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10013319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10013320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10013321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10013322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10013323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10013324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10013325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8405-38-000-1459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10013326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8405-38-000-1460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10013327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8405-38-000-1461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10013328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8405-38-000-1462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10013329</w:t>
            </w:r>
          </w:p>
        </w:tc>
      </w:tr>
      <w:tr w:rsidR="008C5E80" w:rsidRPr="008F0172" w:rsidTr="008C5E80">
        <w:trPr>
          <w:trHeight w:val="285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8405-38-000-1463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80" w:rsidRPr="008F0172" w:rsidRDefault="008C5E8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10013330</w:t>
            </w:r>
          </w:p>
        </w:tc>
      </w:tr>
    </w:tbl>
    <w:p w:rsidR="00B62CA4" w:rsidRPr="008F0172" w:rsidRDefault="00B62CA4" w:rsidP="00DE3775">
      <w:pPr>
        <w:spacing w:after="0" w:line="240" w:lineRule="auto"/>
        <w:jc w:val="both"/>
        <w:rPr>
          <w:rFonts w:cstheme="minorHAnsi"/>
          <w:b/>
        </w:rPr>
      </w:pPr>
    </w:p>
    <w:p w:rsidR="000D36B0" w:rsidRPr="008F0172" w:rsidRDefault="008C5E80" w:rsidP="00DE3775">
      <w:pPr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>6.3.2</w:t>
      </w:r>
      <w:r w:rsidRPr="008F0172">
        <w:rPr>
          <w:rFonts w:cstheme="minorHAnsi"/>
        </w:rPr>
        <w:tab/>
      </w:r>
      <w:r w:rsidR="00B62CA4" w:rsidRPr="008F0172">
        <w:rPr>
          <w:rFonts w:cstheme="minorHAnsi"/>
        </w:rPr>
        <w:t>Merevägi</w:t>
      </w:r>
    </w:p>
    <w:p w:rsidR="000D36B0" w:rsidRPr="008F0172" w:rsidRDefault="000D36B0" w:rsidP="00DE3775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985"/>
        <w:gridCol w:w="2268"/>
        <w:gridCol w:w="1984"/>
      </w:tblGrid>
      <w:tr w:rsidR="000D36B0" w:rsidRPr="008F0172" w:rsidTr="000D36B0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9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(pikkus-rü-vü)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Tavavormi püksid MeV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10013446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10013447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10013448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10013449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8405-38-000-6609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10013459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8405-38-000-6619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10013466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10013467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10013468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176-100-88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10013469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10013470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8405-38-000-6629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10013479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8405-38-000-6639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10013489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8405-38-000-6649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10013499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8405-38-000-6659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8405-38-000-6660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8405-38-000-6661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8405-38-000-6662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8405-38-000-6663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10013508</w:t>
            </w:r>
          </w:p>
        </w:tc>
      </w:tr>
    </w:tbl>
    <w:p w:rsidR="000D36B0" w:rsidRPr="008F0172" w:rsidRDefault="000D36B0" w:rsidP="00DE3775">
      <w:pPr>
        <w:spacing w:after="0" w:line="240" w:lineRule="auto"/>
        <w:jc w:val="both"/>
        <w:rPr>
          <w:rFonts w:cstheme="minorHAnsi"/>
          <w:b/>
        </w:rPr>
      </w:pPr>
    </w:p>
    <w:p w:rsidR="000D36B0" w:rsidRPr="008F0172" w:rsidRDefault="000D36B0" w:rsidP="00DE3775">
      <w:pPr>
        <w:spacing w:line="240" w:lineRule="auto"/>
        <w:jc w:val="both"/>
        <w:rPr>
          <w:rFonts w:cstheme="minorHAnsi"/>
          <w:b/>
        </w:rPr>
      </w:pPr>
      <w:r w:rsidRPr="008F0172">
        <w:rPr>
          <w:rFonts w:cstheme="minorHAnsi"/>
          <w:b/>
        </w:rPr>
        <w:br w:type="page"/>
      </w:r>
    </w:p>
    <w:p w:rsidR="000D36B0" w:rsidRPr="008F0172" w:rsidRDefault="000D36B0" w:rsidP="00DE3775">
      <w:pPr>
        <w:spacing w:after="0" w:line="240" w:lineRule="auto"/>
        <w:jc w:val="both"/>
        <w:rPr>
          <w:rFonts w:cstheme="minorHAnsi"/>
          <w:b/>
        </w:rPr>
      </w:pPr>
    </w:p>
    <w:p w:rsidR="00B62CA4" w:rsidRPr="008F0172" w:rsidRDefault="000D36B0" w:rsidP="00DE3775">
      <w:pPr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>6.3.3</w:t>
      </w:r>
      <w:r w:rsidRPr="008F0172">
        <w:rPr>
          <w:rFonts w:cstheme="minorHAnsi"/>
        </w:rPr>
        <w:tab/>
      </w:r>
      <w:r w:rsidR="00B62CA4" w:rsidRPr="008F0172">
        <w:rPr>
          <w:rFonts w:cstheme="minorHAnsi"/>
        </w:rPr>
        <w:t>Õhuvägi</w:t>
      </w:r>
    </w:p>
    <w:p w:rsidR="000D36B0" w:rsidRPr="008F0172" w:rsidRDefault="000D36B0" w:rsidP="00DE3775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985"/>
        <w:gridCol w:w="2268"/>
        <w:gridCol w:w="1984"/>
      </w:tblGrid>
      <w:tr w:rsidR="000D36B0" w:rsidRPr="008F0172" w:rsidTr="000D36B0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9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0D36B0" w:rsidRPr="008F0172" w:rsidRDefault="002719F9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(pikkus-rü-v</w:t>
            </w:r>
            <w:r w:rsidR="000D36B0" w:rsidRPr="008F0172">
              <w:rPr>
                <w:rFonts w:cstheme="minorHAnsi"/>
                <w:b/>
                <w:bCs/>
                <w:color w:val="000000"/>
                <w:lang w:eastAsia="et-EE"/>
              </w:rPr>
              <w:t>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Tavavormi püksid ÕV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8405-38-000-3309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10013649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8405-38-000-3319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10013659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8405-38-000-3329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10013669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8405-38-000-3339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10013679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10013680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10013681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188-100-88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10013682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188-104-92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8405-38-000-3349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10013689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8405-38-000-3357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8405-38-000-3359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8405-38-000-3360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10013699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8405-38-000-3361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10013700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8405-38-000-3362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10013701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8405-38-000-3363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10013702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188-84-72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8405-38-001-3389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10054767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8405-38-001-3390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10054768</w:t>
            </w:r>
          </w:p>
        </w:tc>
      </w:tr>
    </w:tbl>
    <w:p w:rsidR="002719F9" w:rsidRPr="008F0172" w:rsidRDefault="002719F9" w:rsidP="00DE3775">
      <w:pPr>
        <w:spacing w:after="0" w:line="240" w:lineRule="auto"/>
        <w:jc w:val="both"/>
        <w:rPr>
          <w:rFonts w:cstheme="minorHAnsi"/>
        </w:rPr>
      </w:pPr>
    </w:p>
    <w:p w:rsidR="000D36B0" w:rsidRPr="008F0172" w:rsidRDefault="000D36B0" w:rsidP="00DE3775">
      <w:pPr>
        <w:spacing w:after="0" w:line="240" w:lineRule="auto"/>
        <w:ind w:left="1985" w:hanging="851"/>
        <w:jc w:val="both"/>
        <w:rPr>
          <w:rFonts w:cstheme="minorHAnsi"/>
        </w:rPr>
      </w:pPr>
      <w:r w:rsidRPr="008F0172">
        <w:rPr>
          <w:rFonts w:cstheme="minorHAnsi"/>
        </w:rPr>
        <w:t>6.3.4</w:t>
      </w:r>
      <w:r w:rsidRPr="008F0172">
        <w:rPr>
          <w:rFonts w:cstheme="minorHAnsi"/>
        </w:rPr>
        <w:tab/>
        <w:t>Orkester</w:t>
      </w:r>
    </w:p>
    <w:p w:rsidR="000D36B0" w:rsidRPr="008F0172" w:rsidRDefault="000D36B0" w:rsidP="00DE3775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985"/>
        <w:gridCol w:w="2268"/>
        <w:gridCol w:w="1843"/>
      </w:tblGrid>
      <w:tr w:rsidR="000D36B0" w:rsidRPr="008F0172" w:rsidTr="000D36B0">
        <w:trPr>
          <w:trHeight w:val="6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 xml:space="preserve">  Suurus        (pikkus-rü-vü)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F0172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Tavavormi püksid Ork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8405-38-000-8959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158-96-84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10011339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164-112-100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8405-38-000-8969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10011347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10011348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10011349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170-124-117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10011350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8405-38-000-8979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10011351</w:t>
            </w:r>
          </w:p>
        </w:tc>
      </w:tr>
      <w:tr w:rsidR="000D36B0" w:rsidRPr="008F0172" w:rsidTr="002719F9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10011359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176-124-117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182-88-76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8405-38-000-8989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10011369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182-124-117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188-92-80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8405-38-000-8999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188-96-84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188-108-97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188-124-117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10011379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8405-38-000-9009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194-112-102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10011383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10011384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10011385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194-124-117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10011386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200-100-88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10011387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200-104-92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10011388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200-108-96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10011389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200-112-100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10011390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200-116-107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8405-38-000-9019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10011391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200-120-112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8405-38-000-9020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10011392</w:t>
            </w:r>
          </w:p>
        </w:tc>
      </w:tr>
      <w:tr w:rsidR="000D36B0" w:rsidRPr="008F0172" w:rsidTr="000D36B0">
        <w:trPr>
          <w:trHeight w:val="30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200-124-117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8405-38-000-9021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6B0" w:rsidRPr="008F0172" w:rsidRDefault="000D36B0" w:rsidP="00DE3775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F0172">
              <w:rPr>
                <w:rFonts w:cstheme="minorHAnsi"/>
                <w:color w:val="000000"/>
                <w:lang w:eastAsia="et-EE"/>
              </w:rPr>
              <w:t>10011393</w:t>
            </w:r>
          </w:p>
        </w:tc>
      </w:tr>
    </w:tbl>
    <w:p w:rsidR="000D36B0" w:rsidRPr="008F0172" w:rsidRDefault="000D36B0" w:rsidP="00DE3775">
      <w:pPr>
        <w:spacing w:after="0" w:line="240" w:lineRule="auto"/>
        <w:ind w:left="720"/>
        <w:jc w:val="both"/>
        <w:rPr>
          <w:rFonts w:cstheme="minorHAnsi"/>
          <w:b/>
        </w:rPr>
      </w:pPr>
    </w:p>
    <w:p w:rsidR="00B62CA4" w:rsidRPr="008F0172" w:rsidRDefault="00B62CA4" w:rsidP="00DE3775">
      <w:pPr>
        <w:spacing w:after="0" w:line="240" w:lineRule="auto"/>
        <w:jc w:val="both"/>
        <w:rPr>
          <w:rFonts w:cstheme="minorHAnsi"/>
          <w:b/>
        </w:rPr>
      </w:pPr>
    </w:p>
    <w:p w:rsidR="00B62CA4" w:rsidRPr="008F0172" w:rsidRDefault="00B62CA4" w:rsidP="00DE3775">
      <w:pPr>
        <w:spacing w:after="0" w:line="240" w:lineRule="auto"/>
        <w:jc w:val="both"/>
        <w:rPr>
          <w:rFonts w:cstheme="minorHAnsi"/>
          <w:b/>
        </w:rPr>
      </w:pPr>
    </w:p>
    <w:p w:rsidR="002719F9" w:rsidRPr="008F0172" w:rsidRDefault="002719F9" w:rsidP="00DE3775">
      <w:pPr>
        <w:spacing w:line="240" w:lineRule="auto"/>
        <w:jc w:val="both"/>
        <w:rPr>
          <w:rFonts w:cstheme="minorHAnsi"/>
        </w:rPr>
      </w:pPr>
      <w:r w:rsidRPr="008F0172">
        <w:rPr>
          <w:rFonts w:cstheme="minorHAnsi"/>
        </w:rPr>
        <w:br w:type="page"/>
      </w:r>
    </w:p>
    <w:p w:rsidR="00B62CA4" w:rsidRPr="008F0172" w:rsidRDefault="00B62CA4" w:rsidP="00DE3775">
      <w:pPr>
        <w:spacing w:line="240" w:lineRule="auto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pStyle w:val="ListParagraph"/>
        <w:numPr>
          <w:ilvl w:val="1"/>
          <w:numId w:val="10"/>
        </w:numPr>
        <w:spacing w:line="240" w:lineRule="auto"/>
        <w:ind w:left="1083" w:hanging="516"/>
        <w:jc w:val="both"/>
        <w:rPr>
          <w:rFonts w:cstheme="minorHAnsi"/>
        </w:rPr>
      </w:pPr>
      <w:r w:rsidRPr="008F0172">
        <w:rPr>
          <w:rFonts w:cstheme="minorHAnsi"/>
        </w:rPr>
        <w:t>Markeeringu näidis etiketil:</w:t>
      </w:r>
    </w:p>
    <w:p w:rsidR="00B62CA4" w:rsidRPr="008F0172" w:rsidRDefault="00B62CA4" w:rsidP="00DE3775">
      <w:pPr>
        <w:spacing w:line="240" w:lineRule="auto"/>
        <w:contextualSpacing/>
        <w:jc w:val="both"/>
        <w:rPr>
          <w:rFonts w:cstheme="minorHAnsi"/>
        </w:rPr>
      </w:pPr>
    </w:p>
    <w:p w:rsidR="00B62CA4" w:rsidRPr="008F0172" w:rsidRDefault="00B62CA4" w:rsidP="00DE3775">
      <w:pPr>
        <w:spacing w:line="240" w:lineRule="auto"/>
        <w:ind w:left="885"/>
        <w:contextualSpacing/>
        <w:jc w:val="both"/>
        <w:rPr>
          <w:rFonts w:cstheme="minorHAnsi"/>
        </w:rPr>
      </w:pPr>
      <w:r w:rsidRPr="008F0172">
        <w:rPr>
          <w:rFonts w:cstheme="minorHAnsi"/>
        </w:rPr>
        <w:object w:dxaOrig="8175" w:dyaOrig="4950">
          <v:shape id="_x0000_i1031" type="#_x0000_t75" style="width:408.9pt;height:247.7pt" o:ole="">
            <v:imagedata r:id="rId21" o:title=""/>
          </v:shape>
          <o:OLEObject Type="Embed" ProgID="PBrush" ShapeID="_x0000_i1031" DrawAspect="Content" ObjectID="_1705127139" r:id="rId22"/>
        </w:object>
      </w:r>
    </w:p>
    <w:p w:rsidR="00B62CA4" w:rsidRPr="008F0172" w:rsidRDefault="00B62CA4" w:rsidP="00DE3775">
      <w:pPr>
        <w:spacing w:after="0" w:line="240" w:lineRule="auto"/>
        <w:ind w:left="318"/>
        <w:contextualSpacing/>
        <w:jc w:val="both"/>
        <w:rPr>
          <w:rFonts w:cstheme="minorHAnsi"/>
        </w:rPr>
      </w:pPr>
    </w:p>
    <w:p w:rsidR="00A60928" w:rsidRPr="008F0172" w:rsidRDefault="00A60928" w:rsidP="00DE3775">
      <w:pPr>
        <w:spacing w:after="0" w:line="240" w:lineRule="auto"/>
        <w:ind w:left="885"/>
        <w:jc w:val="both"/>
        <w:rPr>
          <w:rFonts w:cstheme="minorHAnsi"/>
        </w:rPr>
      </w:pPr>
    </w:p>
    <w:sectPr w:rsidR="00A60928" w:rsidRPr="008F0172" w:rsidSect="000D36B0">
      <w:footerReference w:type="default" r:id="rId23"/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FE" w:rsidRDefault="002458FE" w:rsidP="00E62707">
      <w:pPr>
        <w:spacing w:after="0" w:line="240" w:lineRule="auto"/>
      </w:pPr>
      <w:r>
        <w:separator/>
      </w:r>
    </w:p>
  </w:endnote>
  <w:endnote w:type="continuationSeparator" w:id="0">
    <w:p w:rsidR="002458FE" w:rsidRDefault="002458FE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B0" w:rsidRPr="000D36B0" w:rsidRDefault="000D36B0">
    <w:pPr>
      <w:pStyle w:val="Footer"/>
      <w:jc w:val="center"/>
      <w:rPr>
        <w:rFonts w:ascii="Arial" w:hAnsi="Arial" w:cs="Arial"/>
        <w:sz w:val="18"/>
        <w:szCs w:val="18"/>
      </w:rPr>
    </w:pPr>
    <w:r w:rsidRPr="000D36B0">
      <w:rPr>
        <w:rFonts w:ascii="Arial" w:hAnsi="Arial" w:cs="Arial"/>
        <w:sz w:val="18"/>
        <w:szCs w:val="18"/>
      </w:rPr>
      <w:fldChar w:fldCharType="begin"/>
    </w:r>
    <w:r w:rsidRPr="000D36B0">
      <w:rPr>
        <w:rFonts w:ascii="Arial" w:hAnsi="Arial" w:cs="Arial"/>
        <w:sz w:val="18"/>
        <w:szCs w:val="18"/>
      </w:rPr>
      <w:instrText xml:space="preserve"> PAGE   \* MERGEFORMAT </w:instrText>
    </w:r>
    <w:r w:rsidRPr="000D36B0">
      <w:rPr>
        <w:rFonts w:ascii="Arial" w:hAnsi="Arial" w:cs="Arial"/>
        <w:sz w:val="18"/>
        <w:szCs w:val="18"/>
      </w:rPr>
      <w:fldChar w:fldCharType="separate"/>
    </w:r>
    <w:r w:rsidR="0038421B">
      <w:rPr>
        <w:rFonts w:ascii="Arial" w:hAnsi="Arial" w:cs="Arial"/>
        <w:noProof/>
        <w:sz w:val="18"/>
        <w:szCs w:val="18"/>
      </w:rPr>
      <w:t>12</w:t>
    </w:r>
    <w:r w:rsidRPr="000D36B0">
      <w:rPr>
        <w:rFonts w:ascii="Arial" w:hAnsi="Arial" w:cs="Arial"/>
        <w:sz w:val="18"/>
        <w:szCs w:val="18"/>
      </w:rPr>
      <w:fldChar w:fldCharType="end"/>
    </w:r>
    <w:r w:rsidRPr="000D36B0">
      <w:rPr>
        <w:rFonts w:ascii="Arial" w:hAnsi="Arial" w:cs="Arial"/>
        <w:noProof/>
        <w:sz w:val="18"/>
        <w:szCs w:val="18"/>
      </w:rPr>
      <w:t>/12</w:t>
    </w:r>
  </w:p>
  <w:p w:rsidR="000D36B0" w:rsidRDefault="000D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FE" w:rsidRDefault="002458FE" w:rsidP="00E62707">
      <w:pPr>
        <w:spacing w:after="0" w:line="240" w:lineRule="auto"/>
      </w:pPr>
      <w:r>
        <w:separator/>
      </w:r>
    </w:p>
  </w:footnote>
  <w:footnote w:type="continuationSeparator" w:id="0">
    <w:p w:rsidR="002458FE" w:rsidRDefault="002458FE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77E"/>
    <w:multiLevelType w:val="hybridMultilevel"/>
    <w:tmpl w:val="E6FE57C2"/>
    <w:lvl w:ilvl="0" w:tplc="424273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C82702"/>
    <w:multiLevelType w:val="hybridMultilevel"/>
    <w:tmpl w:val="4DDA25C6"/>
    <w:lvl w:ilvl="0" w:tplc="42427340">
      <w:start w:val="4"/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2BDD73DC"/>
    <w:multiLevelType w:val="hybridMultilevel"/>
    <w:tmpl w:val="F2E0FFF0"/>
    <w:lvl w:ilvl="0" w:tplc="6B82DBBA">
      <w:start w:val="4"/>
      <w:numFmt w:val="bullet"/>
      <w:lvlText w:val="-"/>
      <w:lvlJc w:val="left"/>
      <w:pPr>
        <w:ind w:left="124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2C550048"/>
    <w:multiLevelType w:val="multilevel"/>
    <w:tmpl w:val="04A6AEFE"/>
    <w:lvl w:ilvl="0">
      <w:start w:val="2"/>
      <w:numFmt w:val="decimal"/>
      <w:lvlText w:val="%1."/>
      <w:lvlJc w:val="left"/>
      <w:pPr>
        <w:ind w:left="682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9A0BDA"/>
    <w:multiLevelType w:val="hybridMultilevel"/>
    <w:tmpl w:val="A5BA421C"/>
    <w:lvl w:ilvl="0" w:tplc="0425000F">
      <w:start w:val="1"/>
      <w:numFmt w:val="decimal"/>
      <w:lvlText w:val="%1."/>
      <w:lvlJc w:val="left"/>
      <w:pPr>
        <w:ind w:left="10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" w15:restartNumberingAfterBreak="0">
    <w:nsid w:val="3E701761"/>
    <w:multiLevelType w:val="multilevel"/>
    <w:tmpl w:val="1872505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2D2285E"/>
    <w:multiLevelType w:val="hybridMultilevel"/>
    <w:tmpl w:val="CA8843D0"/>
    <w:lvl w:ilvl="0" w:tplc="42427340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4E5E4393"/>
    <w:multiLevelType w:val="hybridMultilevel"/>
    <w:tmpl w:val="57DC0E4C"/>
    <w:lvl w:ilvl="0" w:tplc="424273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242734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D7681"/>
    <w:multiLevelType w:val="multilevel"/>
    <w:tmpl w:val="231A1E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F425E"/>
    <w:multiLevelType w:val="multilevel"/>
    <w:tmpl w:val="FD74E1B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6AB07F8"/>
    <w:multiLevelType w:val="multilevel"/>
    <w:tmpl w:val="962CC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7ED632DD"/>
    <w:multiLevelType w:val="hybridMultilevel"/>
    <w:tmpl w:val="FD568754"/>
    <w:lvl w:ilvl="0" w:tplc="E65C1DC2">
      <w:start w:val="3"/>
      <w:numFmt w:val="decimal"/>
      <w:lvlText w:val="7.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A03"/>
    <w:rsid w:val="00005309"/>
    <w:rsid w:val="00005B90"/>
    <w:rsid w:val="00007BA2"/>
    <w:rsid w:val="00010196"/>
    <w:rsid w:val="00011331"/>
    <w:rsid w:val="000113C3"/>
    <w:rsid w:val="00011F50"/>
    <w:rsid w:val="000121DE"/>
    <w:rsid w:val="00014237"/>
    <w:rsid w:val="0001560C"/>
    <w:rsid w:val="00020250"/>
    <w:rsid w:val="000203C1"/>
    <w:rsid w:val="00021EBA"/>
    <w:rsid w:val="0002243C"/>
    <w:rsid w:val="0002529B"/>
    <w:rsid w:val="000265B7"/>
    <w:rsid w:val="00026A44"/>
    <w:rsid w:val="000277A1"/>
    <w:rsid w:val="00030A22"/>
    <w:rsid w:val="0003184B"/>
    <w:rsid w:val="00031F87"/>
    <w:rsid w:val="00032240"/>
    <w:rsid w:val="000432F0"/>
    <w:rsid w:val="00045018"/>
    <w:rsid w:val="00046867"/>
    <w:rsid w:val="000520CE"/>
    <w:rsid w:val="0005216B"/>
    <w:rsid w:val="00053041"/>
    <w:rsid w:val="0005371C"/>
    <w:rsid w:val="00053C96"/>
    <w:rsid w:val="00053C9E"/>
    <w:rsid w:val="00054F1E"/>
    <w:rsid w:val="000565A1"/>
    <w:rsid w:val="00063F58"/>
    <w:rsid w:val="00064857"/>
    <w:rsid w:val="000655A1"/>
    <w:rsid w:val="000701E2"/>
    <w:rsid w:val="00070309"/>
    <w:rsid w:val="000705B7"/>
    <w:rsid w:val="00072F55"/>
    <w:rsid w:val="00080CCC"/>
    <w:rsid w:val="00081E6D"/>
    <w:rsid w:val="00082386"/>
    <w:rsid w:val="00085EE0"/>
    <w:rsid w:val="00087374"/>
    <w:rsid w:val="00092607"/>
    <w:rsid w:val="000945D0"/>
    <w:rsid w:val="00096349"/>
    <w:rsid w:val="00096E0F"/>
    <w:rsid w:val="00097EDC"/>
    <w:rsid w:val="000A32C5"/>
    <w:rsid w:val="000A41DD"/>
    <w:rsid w:val="000A65A8"/>
    <w:rsid w:val="000B2DBB"/>
    <w:rsid w:val="000B366A"/>
    <w:rsid w:val="000B431C"/>
    <w:rsid w:val="000B77EF"/>
    <w:rsid w:val="000C027D"/>
    <w:rsid w:val="000C1BEC"/>
    <w:rsid w:val="000C2096"/>
    <w:rsid w:val="000C45B5"/>
    <w:rsid w:val="000C693A"/>
    <w:rsid w:val="000C6D3F"/>
    <w:rsid w:val="000C7A2A"/>
    <w:rsid w:val="000D073A"/>
    <w:rsid w:val="000D1548"/>
    <w:rsid w:val="000D33C8"/>
    <w:rsid w:val="000D36B0"/>
    <w:rsid w:val="000D4BDB"/>
    <w:rsid w:val="000D6E1D"/>
    <w:rsid w:val="000D77B7"/>
    <w:rsid w:val="000D7BC0"/>
    <w:rsid w:val="000E251C"/>
    <w:rsid w:val="000E3C17"/>
    <w:rsid w:val="000E3DA7"/>
    <w:rsid w:val="000E4AAE"/>
    <w:rsid w:val="000E73EF"/>
    <w:rsid w:val="000F05F3"/>
    <w:rsid w:val="000F0C4E"/>
    <w:rsid w:val="000F1D8F"/>
    <w:rsid w:val="000F5B0E"/>
    <w:rsid w:val="000F68A7"/>
    <w:rsid w:val="000F732B"/>
    <w:rsid w:val="00104A51"/>
    <w:rsid w:val="0010583F"/>
    <w:rsid w:val="00107460"/>
    <w:rsid w:val="001116D0"/>
    <w:rsid w:val="001124E1"/>
    <w:rsid w:val="001124F1"/>
    <w:rsid w:val="00114205"/>
    <w:rsid w:val="00114F26"/>
    <w:rsid w:val="001264AC"/>
    <w:rsid w:val="00126FDE"/>
    <w:rsid w:val="00127AE0"/>
    <w:rsid w:val="0013404C"/>
    <w:rsid w:val="0013408D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585"/>
    <w:rsid w:val="001548F1"/>
    <w:rsid w:val="00155E3D"/>
    <w:rsid w:val="00160120"/>
    <w:rsid w:val="0016170A"/>
    <w:rsid w:val="00161AB0"/>
    <w:rsid w:val="00162344"/>
    <w:rsid w:val="001631CD"/>
    <w:rsid w:val="0016515A"/>
    <w:rsid w:val="0016532C"/>
    <w:rsid w:val="00167A9A"/>
    <w:rsid w:val="0017497F"/>
    <w:rsid w:val="00175AB2"/>
    <w:rsid w:val="0018081A"/>
    <w:rsid w:val="00181651"/>
    <w:rsid w:val="0018652D"/>
    <w:rsid w:val="0018705C"/>
    <w:rsid w:val="00191CFB"/>
    <w:rsid w:val="00192261"/>
    <w:rsid w:val="00192284"/>
    <w:rsid w:val="00197183"/>
    <w:rsid w:val="001A0059"/>
    <w:rsid w:val="001A05E3"/>
    <w:rsid w:val="001A0EC4"/>
    <w:rsid w:val="001A319D"/>
    <w:rsid w:val="001A31D9"/>
    <w:rsid w:val="001A3624"/>
    <w:rsid w:val="001A4F34"/>
    <w:rsid w:val="001A5DB5"/>
    <w:rsid w:val="001A6FBD"/>
    <w:rsid w:val="001B12B9"/>
    <w:rsid w:val="001B1A09"/>
    <w:rsid w:val="001B6456"/>
    <w:rsid w:val="001B7009"/>
    <w:rsid w:val="001B7150"/>
    <w:rsid w:val="001B7CFC"/>
    <w:rsid w:val="001C0B31"/>
    <w:rsid w:val="001C1DBA"/>
    <w:rsid w:val="001C3B77"/>
    <w:rsid w:val="001C570B"/>
    <w:rsid w:val="001D42A6"/>
    <w:rsid w:val="001D4556"/>
    <w:rsid w:val="001D5A5A"/>
    <w:rsid w:val="001D6769"/>
    <w:rsid w:val="001D78A5"/>
    <w:rsid w:val="001E1A0D"/>
    <w:rsid w:val="001E1BC7"/>
    <w:rsid w:val="001E324B"/>
    <w:rsid w:val="001E4482"/>
    <w:rsid w:val="001E4742"/>
    <w:rsid w:val="001E7B47"/>
    <w:rsid w:val="001E7D04"/>
    <w:rsid w:val="001F0AC1"/>
    <w:rsid w:val="001F0B4C"/>
    <w:rsid w:val="001F25B1"/>
    <w:rsid w:val="001F25BC"/>
    <w:rsid w:val="001F41D5"/>
    <w:rsid w:val="001F435F"/>
    <w:rsid w:val="001F578B"/>
    <w:rsid w:val="001F7A39"/>
    <w:rsid w:val="001F7E0E"/>
    <w:rsid w:val="00202AE5"/>
    <w:rsid w:val="002050EE"/>
    <w:rsid w:val="002057AE"/>
    <w:rsid w:val="00205A3A"/>
    <w:rsid w:val="00206D90"/>
    <w:rsid w:val="00212069"/>
    <w:rsid w:val="00215929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075"/>
    <w:rsid w:val="00226A04"/>
    <w:rsid w:val="002319FD"/>
    <w:rsid w:val="00232DC6"/>
    <w:rsid w:val="002356A2"/>
    <w:rsid w:val="00240A33"/>
    <w:rsid w:val="00240F39"/>
    <w:rsid w:val="002449E9"/>
    <w:rsid w:val="002458FE"/>
    <w:rsid w:val="0025033A"/>
    <w:rsid w:val="00251696"/>
    <w:rsid w:val="00257140"/>
    <w:rsid w:val="00257803"/>
    <w:rsid w:val="0026175E"/>
    <w:rsid w:val="002619E4"/>
    <w:rsid w:val="002626B4"/>
    <w:rsid w:val="00262ECF"/>
    <w:rsid w:val="002645C1"/>
    <w:rsid w:val="00267EB5"/>
    <w:rsid w:val="00270E11"/>
    <w:rsid w:val="002719F9"/>
    <w:rsid w:val="002775D7"/>
    <w:rsid w:val="002800CC"/>
    <w:rsid w:val="0028184B"/>
    <w:rsid w:val="00287185"/>
    <w:rsid w:val="0029370F"/>
    <w:rsid w:val="002940D8"/>
    <w:rsid w:val="002951CF"/>
    <w:rsid w:val="00295E7F"/>
    <w:rsid w:val="002A00B1"/>
    <w:rsid w:val="002A0FBF"/>
    <w:rsid w:val="002A1C5B"/>
    <w:rsid w:val="002A2589"/>
    <w:rsid w:val="002A2E6E"/>
    <w:rsid w:val="002A3133"/>
    <w:rsid w:val="002A3A92"/>
    <w:rsid w:val="002A5873"/>
    <w:rsid w:val="002A5A32"/>
    <w:rsid w:val="002A6795"/>
    <w:rsid w:val="002B0711"/>
    <w:rsid w:val="002B285A"/>
    <w:rsid w:val="002B329A"/>
    <w:rsid w:val="002B3F16"/>
    <w:rsid w:val="002B4F03"/>
    <w:rsid w:val="002B578E"/>
    <w:rsid w:val="002C0C81"/>
    <w:rsid w:val="002C19DA"/>
    <w:rsid w:val="002C1F08"/>
    <w:rsid w:val="002C235F"/>
    <w:rsid w:val="002C2B65"/>
    <w:rsid w:val="002C391A"/>
    <w:rsid w:val="002C5399"/>
    <w:rsid w:val="002C5614"/>
    <w:rsid w:val="002C5F60"/>
    <w:rsid w:val="002C6125"/>
    <w:rsid w:val="002C7D8C"/>
    <w:rsid w:val="002D2C92"/>
    <w:rsid w:val="002D4283"/>
    <w:rsid w:val="002E493F"/>
    <w:rsid w:val="002E534A"/>
    <w:rsid w:val="002E630F"/>
    <w:rsid w:val="002E6C2A"/>
    <w:rsid w:val="002E7A56"/>
    <w:rsid w:val="002F0FEA"/>
    <w:rsid w:val="002F1BF6"/>
    <w:rsid w:val="00301403"/>
    <w:rsid w:val="00302CC2"/>
    <w:rsid w:val="00302CFA"/>
    <w:rsid w:val="00302ECE"/>
    <w:rsid w:val="0030305C"/>
    <w:rsid w:val="00304104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47A7"/>
    <w:rsid w:val="00315ED5"/>
    <w:rsid w:val="00316266"/>
    <w:rsid w:val="00317BC9"/>
    <w:rsid w:val="00321EC4"/>
    <w:rsid w:val="0032287B"/>
    <w:rsid w:val="00324994"/>
    <w:rsid w:val="00326A79"/>
    <w:rsid w:val="00327DE2"/>
    <w:rsid w:val="003321CA"/>
    <w:rsid w:val="003345D4"/>
    <w:rsid w:val="00334CFF"/>
    <w:rsid w:val="00340385"/>
    <w:rsid w:val="003408B9"/>
    <w:rsid w:val="0035101E"/>
    <w:rsid w:val="00351E4B"/>
    <w:rsid w:val="00353E76"/>
    <w:rsid w:val="003547BB"/>
    <w:rsid w:val="0035523B"/>
    <w:rsid w:val="003577E5"/>
    <w:rsid w:val="003578BC"/>
    <w:rsid w:val="00357E55"/>
    <w:rsid w:val="003607FA"/>
    <w:rsid w:val="003646BA"/>
    <w:rsid w:val="00364787"/>
    <w:rsid w:val="003655D3"/>
    <w:rsid w:val="003663ED"/>
    <w:rsid w:val="003719D9"/>
    <w:rsid w:val="00372310"/>
    <w:rsid w:val="00373934"/>
    <w:rsid w:val="00373F77"/>
    <w:rsid w:val="0037436A"/>
    <w:rsid w:val="00375EBC"/>
    <w:rsid w:val="00381931"/>
    <w:rsid w:val="00382823"/>
    <w:rsid w:val="0038421B"/>
    <w:rsid w:val="00385B99"/>
    <w:rsid w:val="00385BE0"/>
    <w:rsid w:val="00387651"/>
    <w:rsid w:val="00387ECD"/>
    <w:rsid w:val="0039202C"/>
    <w:rsid w:val="003926BD"/>
    <w:rsid w:val="00393396"/>
    <w:rsid w:val="00394B6F"/>
    <w:rsid w:val="00395F0D"/>
    <w:rsid w:val="003978B3"/>
    <w:rsid w:val="003A22C1"/>
    <w:rsid w:val="003A487E"/>
    <w:rsid w:val="003A592C"/>
    <w:rsid w:val="003A5DA4"/>
    <w:rsid w:val="003B064F"/>
    <w:rsid w:val="003B32CD"/>
    <w:rsid w:val="003B487D"/>
    <w:rsid w:val="003B549F"/>
    <w:rsid w:val="003B5DA5"/>
    <w:rsid w:val="003B6C0F"/>
    <w:rsid w:val="003C0EEE"/>
    <w:rsid w:val="003C2E3A"/>
    <w:rsid w:val="003C46BF"/>
    <w:rsid w:val="003D2DB2"/>
    <w:rsid w:val="003D36B9"/>
    <w:rsid w:val="003D4472"/>
    <w:rsid w:val="003E207B"/>
    <w:rsid w:val="003E3881"/>
    <w:rsid w:val="003E43C9"/>
    <w:rsid w:val="003E566F"/>
    <w:rsid w:val="003F2DAD"/>
    <w:rsid w:val="003F599C"/>
    <w:rsid w:val="00400BD1"/>
    <w:rsid w:val="004044DD"/>
    <w:rsid w:val="00405D91"/>
    <w:rsid w:val="0040725D"/>
    <w:rsid w:val="00410C11"/>
    <w:rsid w:val="00410EEF"/>
    <w:rsid w:val="00411522"/>
    <w:rsid w:val="00411BAC"/>
    <w:rsid w:val="0041320D"/>
    <w:rsid w:val="00413847"/>
    <w:rsid w:val="00415E7E"/>
    <w:rsid w:val="00422DDE"/>
    <w:rsid w:val="004250B3"/>
    <w:rsid w:val="00426E84"/>
    <w:rsid w:val="00427B8F"/>
    <w:rsid w:val="00430265"/>
    <w:rsid w:val="00431C20"/>
    <w:rsid w:val="004346C2"/>
    <w:rsid w:val="0043489A"/>
    <w:rsid w:val="00434E1E"/>
    <w:rsid w:val="00436CF8"/>
    <w:rsid w:val="0044031E"/>
    <w:rsid w:val="00440E6F"/>
    <w:rsid w:val="004415D7"/>
    <w:rsid w:val="00442D17"/>
    <w:rsid w:val="004433AA"/>
    <w:rsid w:val="00444351"/>
    <w:rsid w:val="00444664"/>
    <w:rsid w:val="00455433"/>
    <w:rsid w:val="004557E3"/>
    <w:rsid w:val="00455B53"/>
    <w:rsid w:val="00456713"/>
    <w:rsid w:val="00456DA4"/>
    <w:rsid w:val="00460D45"/>
    <w:rsid w:val="004754AC"/>
    <w:rsid w:val="00475930"/>
    <w:rsid w:val="00480ECA"/>
    <w:rsid w:val="00481A14"/>
    <w:rsid w:val="00482896"/>
    <w:rsid w:val="004859BE"/>
    <w:rsid w:val="00485BE7"/>
    <w:rsid w:val="00490077"/>
    <w:rsid w:val="004911E1"/>
    <w:rsid w:val="00492B4E"/>
    <w:rsid w:val="00493397"/>
    <w:rsid w:val="00496ABC"/>
    <w:rsid w:val="00497DAA"/>
    <w:rsid w:val="004A1DCF"/>
    <w:rsid w:val="004A43A5"/>
    <w:rsid w:val="004A5D5D"/>
    <w:rsid w:val="004A5E7C"/>
    <w:rsid w:val="004A5FEF"/>
    <w:rsid w:val="004B0301"/>
    <w:rsid w:val="004B3BDB"/>
    <w:rsid w:val="004B451A"/>
    <w:rsid w:val="004B7C63"/>
    <w:rsid w:val="004C36DC"/>
    <w:rsid w:val="004C541B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F10B3"/>
    <w:rsid w:val="004F287E"/>
    <w:rsid w:val="004F323A"/>
    <w:rsid w:val="004F48BD"/>
    <w:rsid w:val="00500D31"/>
    <w:rsid w:val="005019B2"/>
    <w:rsid w:val="00502444"/>
    <w:rsid w:val="005048E9"/>
    <w:rsid w:val="0050492F"/>
    <w:rsid w:val="00506415"/>
    <w:rsid w:val="0050688B"/>
    <w:rsid w:val="0050793A"/>
    <w:rsid w:val="00510AC8"/>
    <w:rsid w:val="0051343F"/>
    <w:rsid w:val="00513E9C"/>
    <w:rsid w:val="00514293"/>
    <w:rsid w:val="00514308"/>
    <w:rsid w:val="0051563C"/>
    <w:rsid w:val="00517340"/>
    <w:rsid w:val="00520D2B"/>
    <w:rsid w:val="00521C33"/>
    <w:rsid w:val="00523947"/>
    <w:rsid w:val="00524219"/>
    <w:rsid w:val="00524A4A"/>
    <w:rsid w:val="00525050"/>
    <w:rsid w:val="00527511"/>
    <w:rsid w:val="00527C33"/>
    <w:rsid w:val="0053082E"/>
    <w:rsid w:val="00530CB0"/>
    <w:rsid w:val="005314EB"/>
    <w:rsid w:val="00532DEA"/>
    <w:rsid w:val="00533B63"/>
    <w:rsid w:val="00545FF5"/>
    <w:rsid w:val="00546F4D"/>
    <w:rsid w:val="00547CF2"/>
    <w:rsid w:val="00550FBD"/>
    <w:rsid w:val="005522C9"/>
    <w:rsid w:val="00560300"/>
    <w:rsid w:val="00562049"/>
    <w:rsid w:val="00563CA3"/>
    <w:rsid w:val="005662A1"/>
    <w:rsid w:val="00566D93"/>
    <w:rsid w:val="00566FD8"/>
    <w:rsid w:val="00574C43"/>
    <w:rsid w:val="00575712"/>
    <w:rsid w:val="00577EAB"/>
    <w:rsid w:val="0058050F"/>
    <w:rsid w:val="00584F0F"/>
    <w:rsid w:val="00585018"/>
    <w:rsid w:val="00591A7A"/>
    <w:rsid w:val="00592878"/>
    <w:rsid w:val="005950D3"/>
    <w:rsid w:val="00595EFD"/>
    <w:rsid w:val="005962A0"/>
    <w:rsid w:val="0059649B"/>
    <w:rsid w:val="00597434"/>
    <w:rsid w:val="00597829"/>
    <w:rsid w:val="005A2C99"/>
    <w:rsid w:val="005A4BFC"/>
    <w:rsid w:val="005A6227"/>
    <w:rsid w:val="005A73A7"/>
    <w:rsid w:val="005B02EF"/>
    <w:rsid w:val="005B5279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D99"/>
    <w:rsid w:val="005E183E"/>
    <w:rsid w:val="005F5F28"/>
    <w:rsid w:val="005F74DD"/>
    <w:rsid w:val="005F759F"/>
    <w:rsid w:val="00604901"/>
    <w:rsid w:val="00605EFD"/>
    <w:rsid w:val="006075D0"/>
    <w:rsid w:val="00610709"/>
    <w:rsid w:val="00611561"/>
    <w:rsid w:val="00612253"/>
    <w:rsid w:val="0061477F"/>
    <w:rsid w:val="00614918"/>
    <w:rsid w:val="00617740"/>
    <w:rsid w:val="00620144"/>
    <w:rsid w:val="00620545"/>
    <w:rsid w:val="00620EFB"/>
    <w:rsid w:val="0062310D"/>
    <w:rsid w:val="006244DD"/>
    <w:rsid w:val="006266F9"/>
    <w:rsid w:val="00631DF4"/>
    <w:rsid w:val="00633BB2"/>
    <w:rsid w:val="00633F56"/>
    <w:rsid w:val="00640364"/>
    <w:rsid w:val="00642DC2"/>
    <w:rsid w:val="00643135"/>
    <w:rsid w:val="00647A9E"/>
    <w:rsid w:val="00647B4B"/>
    <w:rsid w:val="006517AA"/>
    <w:rsid w:val="00654AE4"/>
    <w:rsid w:val="0065784E"/>
    <w:rsid w:val="006617C0"/>
    <w:rsid w:val="00663426"/>
    <w:rsid w:val="00664316"/>
    <w:rsid w:val="00664DF0"/>
    <w:rsid w:val="006659BA"/>
    <w:rsid w:val="00666D35"/>
    <w:rsid w:val="0066770D"/>
    <w:rsid w:val="00670B7F"/>
    <w:rsid w:val="006714FE"/>
    <w:rsid w:val="0067211C"/>
    <w:rsid w:val="00673164"/>
    <w:rsid w:val="00680CD2"/>
    <w:rsid w:val="00681387"/>
    <w:rsid w:val="00682487"/>
    <w:rsid w:val="0068422B"/>
    <w:rsid w:val="00686003"/>
    <w:rsid w:val="00686834"/>
    <w:rsid w:val="006875B9"/>
    <w:rsid w:val="006878D0"/>
    <w:rsid w:val="00687D90"/>
    <w:rsid w:val="00693A40"/>
    <w:rsid w:val="006941E4"/>
    <w:rsid w:val="00695285"/>
    <w:rsid w:val="006962D4"/>
    <w:rsid w:val="00696F94"/>
    <w:rsid w:val="006A00F5"/>
    <w:rsid w:val="006A028F"/>
    <w:rsid w:val="006A3531"/>
    <w:rsid w:val="006B16A4"/>
    <w:rsid w:val="006B5A18"/>
    <w:rsid w:val="006C0529"/>
    <w:rsid w:val="006C19CF"/>
    <w:rsid w:val="006C2848"/>
    <w:rsid w:val="006C7300"/>
    <w:rsid w:val="006D4663"/>
    <w:rsid w:val="006D633F"/>
    <w:rsid w:val="006D63F4"/>
    <w:rsid w:val="006D7A94"/>
    <w:rsid w:val="006E13AE"/>
    <w:rsid w:val="006E43A0"/>
    <w:rsid w:val="006E55CA"/>
    <w:rsid w:val="006E6011"/>
    <w:rsid w:val="006F02DE"/>
    <w:rsid w:val="006F2836"/>
    <w:rsid w:val="006F4F5E"/>
    <w:rsid w:val="006F53B0"/>
    <w:rsid w:val="006F6364"/>
    <w:rsid w:val="00705089"/>
    <w:rsid w:val="00705410"/>
    <w:rsid w:val="00706450"/>
    <w:rsid w:val="00706632"/>
    <w:rsid w:val="00706C9B"/>
    <w:rsid w:val="00707115"/>
    <w:rsid w:val="00710D39"/>
    <w:rsid w:val="00711DC6"/>
    <w:rsid w:val="0071315F"/>
    <w:rsid w:val="00714C42"/>
    <w:rsid w:val="0071793A"/>
    <w:rsid w:val="00720BB5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3573A"/>
    <w:rsid w:val="007419CF"/>
    <w:rsid w:val="00744C1E"/>
    <w:rsid w:val="00750C1D"/>
    <w:rsid w:val="0075180F"/>
    <w:rsid w:val="00755669"/>
    <w:rsid w:val="00760632"/>
    <w:rsid w:val="00761A85"/>
    <w:rsid w:val="007630F9"/>
    <w:rsid w:val="0076335E"/>
    <w:rsid w:val="007644C0"/>
    <w:rsid w:val="007674EF"/>
    <w:rsid w:val="007700F9"/>
    <w:rsid w:val="00770539"/>
    <w:rsid w:val="0077059A"/>
    <w:rsid w:val="007705B1"/>
    <w:rsid w:val="00771010"/>
    <w:rsid w:val="00771610"/>
    <w:rsid w:val="007716AE"/>
    <w:rsid w:val="0077270B"/>
    <w:rsid w:val="00781C1D"/>
    <w:rsid w:val="00785C88"/>
    <w:rsid w:val="0079111B"/>
    <w:rsid w:val="00791461"/>
    <w:rsid w:val="0079321B"/>
    <w:rsid w:val="00794DE2"/>
    <w:rsid w:val="007A0D17"/>
    <w:rsid w:val="007A2F88"/>
    <w:rsid w:val="007A49D6"/>
    <w:rsid w:val="007A58F0"/>
    <w:rsid w:val="007B02C3"/>
    <w:rsid w:val="007B0807"/>
    <w:rsid w:val="007B1D2D"/>
    <w:rsid w:val="007B1EEB"/>
    <w:rsid w:val="007B23E0"/>
    <w:rsid w:val="007B278D"/>
    <w:rsid w:val="007B2C8B"/>
    <w:rsid w:val="007B3E8F"/>
    <w:rsid w:val="007B48ED"/>
    <w:rsid w:val="007B5AF7"/>
    <w:rsid w:val="007B5BBA"/>
    <w:rsid w:val="007B5DBC"/>
    <w:rsid w:val="007C0FDC"/>
    <w:rsid w:val="007C1651"/>
    <w:rsid w:val="007C27EA"/>
    <w:rsid w:val="007C4678"/>
    <w:rsid w:val="007C48FB"/>
    <w:rsid w:val="007C4F19"/>
    <w:rsid w:val="007C6F46"/>
    <w:rsid w:val="007C7CAA"/>
    <w:rsid w:val="007D08EE"/>
    <w:rsid w:val="007D35BB"/>
    <w:rsid w:val="007D4A06"/>
    <w:rsid w:val="007D577F"/>
    <w:rsid w:val="007E0E65"/>
    <w:rsid w:val="007E173F"/>
    <w:rsid w:val="007E6D2D"/>
    <w:rsid w:val="007E7135"/>
    <w:rsid w:val="007E7F06"/>
    <w:rsid w:val="007F2668"/>
    <w:rsid w:val="007F7AAA"/>
    <w:rsid w:val="00802266"/>
    <w:rsid w:val="008073FF"/>
    <w:rsid w:val="00815206"/>
    <w:rsid w:val="008154D5"/>
    <w:rsid w:val="00815625"/>
    <w:rsid w:val="00817889"/>
    <w:rsid w:val="0082318C"/>
    <w:rsid w:val="008317AB"/>
    <w:rsid w:val="00843D74"/>
    <w:rsid w:val="008440A9"/>
    <w:rsid w:val="00845057"/>
    <w:rsid w:val="00847579"/>
    <w:rsid w:val="00850289"/>
    <w:rsid w:val="008530B5"/>
    <w:rsid w:val="0085333E"/>
    <w:rsid w:val="00854803"/>
    <w:rsid w:val="00854AD8"/>
    <w:rsid w:val="008561FC"/>
    <w:rsid w:val="008562DC"/>
    <w:rsid w:val="00860109"/>
    <w:rsid w:val="008608C4"/>
    <w:rsid w:val="00861C73"/>
    <w:rsid w:val="00861E2D"/>
    <w:rsid w:val="00863ECF"/>
    <w:rsid w:val="00866728"/>
    <w:rsid w:val="008669E1"/>
    <w:rsid w:val="00871E51"/>
    <w:rsid w:val="00873EBA"/>
    <w:rsid w:val="0087593E"/>
    <w:rsid w:val="00876302"/>
    <w:rsid w:val="00880290"/>
    <w:rsid w:val="0088226E"/>
    <w:rsid w:val="008832E8"/>
    <w:rsid w:val="00884EAC"/>
    <w:rsid w:val="00885045"/>
    <w:rsid w:val="00886038"/>
    <w:rsid w:val="00887964"/>
    <w:rsid w:val="00890236"/>
    <w:rsid w:val="008904C2"/>
    <w:rsid w:val="00890680"/>
    <w:rsid w:val="00890EBC"/>
    <w:rsid w:val="00890EDC"/>
    <w:rsid w:val="008927F2"/>
    <w:rsid w:val="008944C5"/>
    <w:rsid w:val="0089690F"/>
    <w:rsid w:val="008A4CD3"/>
    <w:rsid w:val="008A6C5B"/>
    <w:rsid w:val="008A7298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BA5"/>
    <w:rsid w:val="008C5E80"/>
    <w:rsid w:val="008C7732"/>
    <w:rsid w:val="008D15AC"/>
    <w:rsid w:val="008D182D"/>
    <w:rsid w:val="008D2742"/>
    <w:rsid w:val="008D68D2"/>
    <w:rsid w:val="008E1170"/>
    <w:rsid w:val="008E1A48"/>
    <w:rsid w:val="008E1F5C"/>
    <w:rsid w:val="008E2372"/>
    <w:rsid w:val="008E36B2"/>
    <w:rsid w:val="008E39CB"/>
    <w:rsid w:val="008F0172"/>
    <w:rsid w:val="008F01C8"/>
    <w:rsid w:val="008F1991"/>
    <w:rsid w:val="008F6764"/>
    <w:rsid w:val="008F67BC"/>
    <w:rsid w:val="008F7660"/>
    <w:rsid w:val="00911B80"/>
    <w:rsid w:val="009120AA"/>
    <w:rsid w:val="00912974"/>
    <w:rsid w:val="009158EE"/>
    <w:rsid w:val="00915A78"/>
    <w:rsid w:val="00916DA1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16EB"/>
    <w:rsid w:val="0094174F"/>
    <w:rsid w:val="00942D91"/>
    <w:rsid w:val="00942E24"/>
    <w:rsid w:val="00943456"/>
    <w:rsid w:val="009457AA"/>
    <w:rsid w:val="0094667C"/>
    <w:rsid w:val="009466CE"/>
    <w:rsid w:val="009527E6"/>
    <w:rsid w:val="00953679"/>
    <w:rsid w:val="00953AF6"/>
    <w:rsid w:val="00954AF3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B2"/>
    <w:rsid w:val="00974DC3"/>
    <w:rsid w:val="00985961"/>
    <w:rsid w:val="00985968"/>
    <w:rsid w:val="00986AC7"/>
    <w:rsid w:val="00987F74"/>
    <w:rsid w:val="00991318"/>
    <w:rsid w:val="0099503F"/>
    <w:rsid w:val="009A02EC"/>
    <w:rsid w:val="009A16AF"/>
    <w:rsid w:val="009A4117"/>
    <w:rsid w:val="009A4193"/>
    <w:rsid w:val="009A791E"/>
    <w:rsid w:val="009A7CF7"/>
    <w:rsid w:val="009A7E8E"/>
    <w:rsid w:val="009B19EC"/>
    <w:rsid w:val="009B3C4B"/>
    <w:rsid w:val="009B4923"/>
    <w:rsid w:val="009C0B9B"/>
    <w:rsid w:val="009C405A"/>
    <w:rsid w:val="009C66CB"/>
    <w:rsid w:val="009C72EE"/>
    <w:rsid w:val="009D1DFE"/>
    <w:rsid w:val="009D208C"/>
    <w:rsid w:val="009D6867"/>
    <w:rsid w:val="009D74D5"/>
    <w:rsid w:val="009D7E0A"/>
    <w:rsid w:val="009E1BAF"/>
    <w:rsid w:val="009E5E3D"/>
    <w:rsid w:val="009E608A"/>
    <w:rsid w:val="009E73BB"/>
    <w:rsid w:val="009F3581"/>
    <w:rsid w:val="009F6328"/>
    <w:rsid w:val="009F691C"/>
    <w:rsid w:val="009F6B04"/>
    <w:rsid w:val="009F739A"/>
    <w:rsid w:val="00A00B4D"/>
    <w:rsid w:val="00A01075"/>
    <w:rsid w:val="00A01DBA"/>
    <w:rsid w:val="00A05DA7"/>
    <w:rsid w:val="00A06095"/>
    <w:rsid w:val="00A07433"/>
    <w:rsid w:val="00A07475"/>
    <w:rsid w:val="00A11478"/>
    <w:rsid w:val="00A12643"/>
    <w:rsid w:val="00A12C5B"/>
    <w:rsid w:val="00A1327E"/>
    <w:rsid w:val="00A15F90"/>
    <w:rsid w:val="00A1614E"/>
    <w:rsid w:val="00A163AD"/>
    <w:rsid w:val="00A17C46"/>
    <w:rsid w:val="00A22B23"/>
    <w:rsid w:val="00A2606B"/>
    <w:rsid w:val="00A26E4B"/>
    <w:rsid w:val="00A27A67"/>
    <w:rsid w:val="00A27C02"/>
    <w:rsid w:val="00A31164"/>
    <w:rsid w:val="00A3224C"/>
    <w:rsid w:val="00A3557E"/>
    <w:rsid w:val="00A402B0"/>
    <w:rsid w:val="00A44975"/>
    <w:rsid w:val="00A44CE7"/>
    <w:rsid w:val="00A46A84"/>
    <w:rsid w:val="00A50B70"/>
    <w:rsid w:val="00A53F55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5453"/>
    <w:rsid w:val="00A7607A"/>
    <w:rsid w:val="00A76BD6"/>
    <w:rsid w:val="00A773E6"/>
    <w:rsid w:val="00A77EAC"/>
    <w:rsid w:val="00A81E21"/>
    <w:rsid w:val="00A8361C"/>
    <w:rsid w:val="00A84ABD"/>
    <w:rsid w:val="00A87219"/>
    <w:rsid w:val="00A90F46"/>
    <w:rsid w:val="00A92068"/>
    <w:rsid w:val="00A921AB"/>
    <w:rsid w:val="00A93ABD"/>
    <w:rsid w:val="00A93B28"/>
    <w:rsid w:val="00A94B43"/>
    <w:rsid w:val="00A95CC6"/>
    <w:rsid w:val="00A96288"/>
    <w:rsid w:val="00A9662D"/>
    <w:rsid w:val="00A96D40"/>
    <w:rsid w:val="00A976C0"/>
    <w:rsid w:val="00AA30D4"/>
    <w:rsid w:val="00AA7918"/>
    <w:rsid w:val="00AA7AD2"/>
    <w:rsid w:val="00AB0F98"/>
    <w:rsid w:val="00AB5BE5"/>
    <w:rsid w:val="00AB5CE8"/>
    <w:rsid w:val="00AB7C99"/>
    <w:rsid w:val="00AC17BF"/>
    <w:rsid w:val="00AC2066"/>
    <w:rsid w:val="00AC66D2"/>
    <w:rsid w:val="00AC6F5E"/>
    <w:rsid w:val="00AD0588"/>
    <w:rsid w:val="00AD0FC6"/>
    <w:rsid w:val="00AD2335"/>
    <w:rsid w:val="00AD27AD"/>
    <w:rsid w:val="00AD37E2"/>
    <w:rsid w:val="00AD3D30"/>
    <w:rsid w:val="00AD487D"/>
    <w:rsid w:val="00AD6FED"/>
    <w:rsid w:val="00AE00FD"/>
    <w:rsid w:val="00AE2417"/>
    <w:rsid w:val="00AE3833"/>
    <w:rsid w:val="00AE3B58"/>
    <w:rsid w:val="00AE58A0"/>
    <w:rsid w:val="00AF0D5D"/>
    <w:rsid w:val="00AF2C24"/>
    <w:rsid w:val="00AF2FF8"/>
    <w:rsid w:val="00AF4C29"/>
    <w:rsid w:val="00AF5216"/>
    <w:rsid w:val="00B055BA"/>
    <w:rsid w:val="00B0569D"/>
    <w:rsid w:val="00B126CF"/>
    <w:rsid w:val="00B12E1E"/>
    <w:rsid w:val="00B16456"/>
    <w:rsid w:val="00B22981"/>
    <w:rsid w:val="00B229DE"/>
    <w:rsid w:val="00B23A23"/>
    <w:rsid w:val="00B2458A"/>
    <w:rsid w:val="00B246CD"/>
    <w:rsid w:val="00B26404"/>
    <w:rsid w:val="00B31C2B"/>
    <w:rsid w:val="00B346FF"/>
    <w:rsid w:val="00B37517"/>
    <w:rsid w:val="00B444DA"/>
    <w:rsid w:val="00B46022"/>
    <w:rsid w:val="00B51F0E"/>
    <w:rsid w:val="00B60B61"/>
    <w:rsid w:val="00B60D12"/>
    <w:rsid w:val="00B62CA4"/>
    <w:rsid w:val="00B63C0E"/>
    <w:rsid w:val="00B66610"/>
    <w:rsid w:val="00B666FA"/>
    <w:rsid w:val="00B72B54"/>
    <w:rsid w:val="00B7467F"/>
    <w:rsid w:val="00B74F9D"/>
    <w:rsid w:val="00B77239"/>
    <w:rsid w:val="00B77A3C"/>
    <w:rsid w:val="00B77B73"/>
    <w:rsid w:val="00B80ABB"/>
    <w:rsid w:val="00B81076"/>
    <w:rsid w:val="00B81AB3"/>
    <w:rsid w:val="00B81FF2"/>
    <w:rsid w:val="00B8433A"/>
    <w:rsid w:val="00B861FE"/>
    <w:rsid w:val="00B87068"/>
    <w:rsid w:val="00B87135"/>
    <w:rsid w:val="00B945BE"/>
    <w:rsid w:val="00B94ABB"/>
    <w:rsid w:val="00B94E80"/>
    <w:rsid w:val="00B95F11"/>
    <w:rsid w:val="00B960EC"/>
    <w:rsid w:val="00B97E9B"/>
    <w:rsid w:val="00BA2AF8"/>
    <w:rsid w:val="00BA2F38"/>
    <w:rsid w:val="00BA6592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B5DC3"/>
    <w:rsid w:val="00BB6492"/>
    <w:rsid w:val="00BB7A88"/>
    <w:rsid w:val="00BB7EA3"/>
    <w:rsid w:val="00BC2270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274C"/>
    <w:rsid w:val="00BD3B11"/>
    <w:rsid w:val="00BD3BD3"/>
    <w:rsid w:val="00BD6D75"/>
    <w:rsid w:val="00BE2769"/>
    <w:rsid w:val="00BE2D29"/>
    <w:rsid w:val="00BE3C07"/>
    <w:rsid w:val="00BE7C6B"/>
    <w:rsid w:val="00BE7EFF"/>
    <w:rsid w:val="00BF46B3"/>
    <w:rsid w:val="00BF4D56"/>
    <w:rsid w:val="00BF5E15"/>
    <w:rsid w:val="00BF766F"/>
    <w:rsid w:val="00BF7B84"/>
    <w:rsid w:val="00C01F38"/>
    <w:rsid w:val="00C03371"/>
    <w:rsid w:val="00C034D6"/>
    <w:rsid w:val="00C0574B"/>
    <w:rsid w:val="00C131CB"/>
    <w:rsid w:val="00C1408E"/>
    <w:rsid w:val="00C15506"/>
    <w:rsid w:val="00C15AA4"/>
    <w:rsid w:val="00C1772D"/>
    <w:rsid w:val="00C20074"/>
    <w:rsid w:val="00C2687D"/>
    <w:rsid w:val="00C304C8"/>
    <w:rsid w:val="00C323E8"/>
    <w:rsid w:val="00C34C52"/>
    <w:rsid w:val="00C35C41"/>
    <w:rsid w:val="00C4070A"/>
    <w:rsid w:val="00C40F19"/>
    <w:rsid w:val="00C4202D"/>
    <w:rsid w:val="00C43837"/>
    <w:rsid w:val="00C46F8B"/>
    <w:rsid w:val="00C54C11"/>
    <w:rsid w:val="00C55B99"/>
    <w:rsid w:val="00C64803"/>
    <w:rsid w:val="00C6504B"/>
    <w:rsid w:val="00C65AF5"/>
    <w:rsid w:val="00C65DF0"/>
    <w:rsid w:val="00C6681B"/>
    <w:rsid w:val="00C7734B"/>
    <w:rsid w:val="00C8277B"/>
    <w:rsid w:val="00C876EF"/>
    <w:rsid w:val="00C87E4F"/>
    <w:rsid w:val="00C906F5"/>
    <w:rsid w:val="00C9290D"/>
    <w:rsid w:val="00C94897"/>
    <w:rsid w:val="00CA190A"/>
    <w:rsid w:val="00CA67E5"/>
    <w:rsid w:val="00CA6C32"/>
    <w:rsid w:val="00CA79B8"/>
    <w:rsid w:val="00CB04FE"/>
    <w:rsid w:val="00CB3502"/>
    <w:rsid w:val="00CB46F2"/>
    <w:rsid w:val="00CB50ED"/>
    <w:rsid w:val="00CB6C49"/>
    <w:rsid w:val="00CC0F51"/>
    <w:rsid w:val="00CC5919"/>
    <w:rsid w:val="00CC610C"/>
    <w:rsid w:val="00CD0C83"/>
    <w:rsid w:val="00CD26DF"/>
    <w:rsid w:val="00CD3816"/>
    <w:rsid w:val="00CD443D"/>
    <w:rsid w:val="00CE13E5"/>
    <w:rsid w:val="00CE1AD4"/>
    <w:rsid w:val="00CE1D7C"/>
    <w:rsid w:val="00CE2457"/>
    <w:rsid w:val="00CE2881"/>
    <w:rsid w:val="00CE5CDC"/>
    <w:rsid w:val="00CE73B6"/>
    <w:rsid w:val="00CE7776"/>
    <w:rsid w:val="00CF1FDF"/>
    <w:rsid w:val="00CF2B21"/>
    <w:rsid w:val="00CF3817"/>
    <w:rsid w:val="00CF3CA8"/>
    <w:rsid w:val="00CF4EB3"/>
    <w:rsid w:val="00CF5023"/>
    <w:rsid w:val="00CF514D"/>
    <w:rsid w:val="00D006E1"/>
    <w:rsid w:val="00D00F66"/>
    <w:rsid w:val="00D01854"/>
    <w:rsid w:val="00D01A54"/>
    <w:rsid w:val="00D030D3"/>
    <w:rsid w:val="00D04674"/>
    <w:rsid w:val="00D04BD4"/>
    <w:rsid w:val="00D05A24"/>
    <w:rsid w:val="00D06DEA"/>
    <w:rsid w:val="00D12BDC"/>
    <w:rsid w:val="00D13770"/>
    <w:rsid w:val="00D13ACF"/>
    <w:rsid w:val="00D13F92"/>
    <w:rsid w:val="00D141F4"/>
    <w:rsid w:val="00D1749B"/>
    <w:rsid w:val="00D2325B"/>
    <w:rsid w:val="00D23D5C"/>
    <w:rsid w:val="00D25D8E"/>
    <w:rsid w:val="00D30A51"/>
    <w:rsid w:val="00D36BA1"/>
    <w:rsid w:val="00D41BC5"/>
    <w:rsid w:val="00D4325D"/>
    <w:rsid w:val="00D43B30"/>
    <w:rsid w:val="00D440A5"/>
    <w:rsid w:val="00D45173"/>
    <w:rsid w:val="00D51F51"/>
    <w:rsid w:val="00D53EBE"/>
    <w:rsid w:val="00D63331"/>
    <w:rsid w:val="00D66F75"/>
    <w:rsid w:val="00D70BCE"/>
    <w:rsid w:val="00D758C9"/>
    <w:rsid w:val="00D76356"/>
    <w:rsid w:val="00D76751"/>
    <w:rsid w:val="00D76D36"/>
    <w:rsid w:val="00D83FA9"/>
    <w:rsid w:val="00D84A1D"/>
    <w:rsid w:val="00D8761A"/>
    <w:rsid w:val="00D948D5"/>
    <w:rsid w:val="00D9560B"/>
    <w:rsid w:val="00D972E9"/>
    <w:rsid w:val="00D97783"/>
    <w:rsid w:val="00DA283B"/>
    <w:rsid w:val="00DB0CEC"/>
    <w:rsid w:val="00DB2299"/>
    <w:rsid w:val="00DB5371"/>
    <w:rsid w:val="00DB6F2E"/>
    <w:rsid w:val="00DC16D0"/>
    <w:rsid w:val="00DC23EC"/>
    <w:rsid w:val="00DC367C"/>
    <w:rsid w:val="00DD0C8E"/>
    <w:rsid w:val="00DD17F4"/>
    <w:rsid w:val="00DD22F0"/>
    <w:rsid w:val="00DD2348"/>
    <w:rsid w:val="00DD36B8"/>
    <w:rsid w:val="00DD48BA"/>
    <w:rsid w:val="00DD4A1E"/>
    <w:rsid w:val="00DD5A6B"/>
    <w:rsid w:val="00DD5E68"/>
    <w:rsid w:val="00DE1E3E"/>
    <w:rsid w:val="00DE3775"/>
    <w:rsid w:val="00DE685A"/>
    <w:rsid w:val="00DF01F6"/>
    <w:rsid w:val="00DF6AB6"/>
    <w:rsid w:val="00DF7880"/>
    <w:rsid w:val="00E044A3"/>
    <w:rsid w:val="00E04B43"/>
    <w:rsid w:val="00E06BD6"/>
    <w:rsid w:val="00E079F1"/>
    <w:rsid w:val="00E07FF0"/>
    <w:rsid w:val="00E1046A"/>
    <w:rsid w:val="00E11547"/>
    <w:rsid w:val="00E1248E"/>
    <w:rsid w:val="00E14927"/>
    <w:rsid w:val="00E15AA7"/>
    <w:rsid w:val="00E173BB"/>
    <w:rsid w:val="00E217A7"/>
    <w:rsid w:val="00E23720"/>
    <w:rsid w:val="00E23810"/>
    <w:rsid w:val="00E23FBF"/>
    <w:rsid w:val="00E3047F"/>
    <w:rsid w:val="00E30EC2"/>
    <w:rsid w:val="00E314EC"/>
    <w:rsid w:val="00E32851"/>
    <w:rsid w:val="00E34C84"/>
    <w:rsid w:val="00E36C02"/>
    <w:rsid w:val="00E4006D"/>
    <w:rsid w:val="00E4274A"/>
    <w:rsid w:val="00E43A9A"/>
    <w:rsid w:val="00E4643A"/>
    <w:rsid w:val="00E469EA"/>
    <w:rsid w:val="00E46B36"/>
    <w:rsid w:val="00E51968"/>
    <w:rsid w:val="00E52E97"/>
    <w:rsid w:val="00E53822"/>
    <w:rsid w:val="00E54513"/>
    <w:rsid w:val="00E558D6"/>
    <w:rsid w:val="00E62707"/>
    <w:rsid w:val="00E66B6F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77E3D"/>
    <w:rsid w:val="00E80519"/>
    <w:rsid w:val="00E80B21"/>
    <w:rsid w:val="00E80B44"/>
    <w:rsid w:val="00E81FE4"/>
    <w:rsid w:val="00E83960"/>
    <w:rsid w:val="00E84E27"/>
    <w:rsid w:val="00E878A7"/>
    <w:rsid w:val="00E902D8"/>
    <w:rsid w:val="00E905C4"/>
    <w:rsid w:val="00E913D3"/>
    <w:rsid w:val="00E92B2D"/>
    <w:rsid w:val="00E9325E"/>
    <w:rsid w:val="00E95789"/>
    <w:rsid w:val="00E97218"/>
    <w:rsid w:val="00EA1013"/>
    <w:rsid w:val="00EA1732"/>
    <w:rsid w:val="00EA258B"/>
    <w:rsid w:val="00EA4C78"/>
    <w:rsid w:val="00EA617C"/>
    <w:rsid w:val="00EB23E4"/>
    <w:rsid w:val="00EB5766"/>
    <w:rsid w:val="00EB6884"/>
    <w:rsid w:val="00EB70DE"/>
    <w:rsid w:val="00EB791E"/>
    <w:rsid w:val="00EB7A28"/>
    <w:rsid w:val="00EC32DA"/>
    <w:rsid w:val="00EC47CA"/>
    <w:rsid w:val="00EC644F"/>
    <w:rsid w:val="00EC7803"/>
    <w:rsid w:val="00ED1FEB"/>
    <w:rsid w:val="00ED5256"/>
    <w:rsid w:val="00ED53A9"/>
    <w:rsid w:val="00ED64F5"/>
    <w:rsid w:val="00ED74E4"/>
    <w:rsid w:val="00ED78FF"/>
    <w:rsid w:val="00ED7D14"/>
    <w:rsid w:val="00EE1C7F"/>
    <w:rsid w:val="00EE2C6D"/>
    <w:rsid w:val="00EF018E"/>
    <w:rsid w:val="00EF2E44"/>
    <w:rsid w:val="00EF3771"/>
    <w:rsid w:val="00EF7AA2"/>
    <w:rsid w:val="00EF7FE2"/>
    <w:rsid w:val="00F0149C"/>
    <w:rsid w:val="00F01F91"/>
    <w:rsid w:val="00F0311F"/>
    <w:rsid w:val="00F05489"/>
    <w:rsid w:val="00F05EF2"/>
    <w:rsid w:val="00F068F4"/>
    <w:rsid w:val="00F0697E"/>
    <w:rsid w:val="00F06D42"/>
    <w:rsid w:val="00F10B54"/>
    <w:rsid w:val="00F12871"/>
    <w:rsid w:val="00F12F00"/>
    <w:rsid w:val="00F13248"/>
    <w:rsid w:val="00F14986"/>
    <w:rsid w:val="00F1504B"/>
    <w:rsid w:val="00F165B9"/>
    <w:rsid w:val="00F23835"/>
    <w:rsid w:val="00F24974"/>
    <w:rsid w:val="00F25FDA"/>
    <w:rsid w:val="00F309AC"/>
    <w:rsid w:val="00F32389"/>
    <w:rsid w:val="00F32E00"/>
    <w:rsid w:val="00F35D2C"/>
    <w:rsid w:val="00F37770"/>
    <w:rsid w:val="00F4054E"/>
    <w:rsid w:val="00F46F9F"/>
    <w:rsid w:val="00F47233"/>
    <w:rsid w:val="00F47B4E"/>
    <w:rsid w:val="00F51974"/>
    <w:rsid w:val="00F52C84"/>
    <w:rsid w:val="00F55DB4"/>
    <w:rsid w:val="00F55E44"/>
    <w:rsid w:val="00F568E8"/>
    <w:rsid w:val="00F574D4"/>
    <w:rsid w:val="00F611DA"/>
    <w:rsid w:val="00F64FA9"/>
    <w:rsid w:val="00F67838"/>
    <w:rsid w:val="00F73C4C"/>
    <w:rsid w:val="00F74166"/>
    <w:rsid w:val="00F8108C"/>
    <w:rsid w:val="00F836BF"/>
    <w:rsid w:val="00F856C5"/>
    <w:rsid w:val="00F920AC"/>
    <w:rsid w:val="00F93144"/>
    <w:rsid w:val="00F95782"/>
    <w:rsid w:val="00F96873"/>
    <w:rsid w:val="00F96B6E"/>
    <w:rsid w:val="00FA1B8E"/>
    <w:rsid w:val="00FA5789"/>
    <w:rsid w:val="00FA596E"/>
    <w:rsid w:val="00FA74BE"/>
    <w:rsid w:val="00FB0BAD"/>
    <w:rsid w:val="00FB162F"/>
    <w:rsid w:val="00FB2A4D"/>
    <w:rsid w:val="00FB52E1"/>
    <w:rsid w:val="00FB6A34"/>
    <w:rsid w:val="00FC00D5"/>
    <w:rsid w:val="00FC128B"/>
    <w:rsid w:val="00FC2EB9"/>
    <w:rsid w:val="00FC3AA9"/>
    <w:rsid w:val="00FC5054"/>
    <w:rsid w:val="00FC5AA0"/>
    <w:rsid w:val="00FC68FD"/>
    <w:rsid w:val="00FC6C1E"/>
    <w:rsid w:val="00FC6EA9"/>
    <w:rsid w:val="00FD34C5"/>
    <w:rsid w:val="00FD4656"/>
    <w:rsid w:val="00FD4C61"/>
    <w:rsid w:val="00FD6049"/>
    <w:rsid w:val="00FE108A"/>
    <w:rsid w:val="00FE306C"/>
    <w:rsid w:val="00FE4A37"/>
    <w:rsid w:val="00FE7409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BC3D5"/>
  <w14:defaultImageDpi w14:val="0"/>
  <w15:docId w15:val="{213DE233-2DAA-482E-A573-0B44DA3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509-4BF4-435F-91DE-ABDCF918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2492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7</cp:revision>
  <cp:lastPrinted>2016-12-17T11:20:00Z</cp:lastPrinted>
  <dcterms:created xsi:type="dcterms:W3CDTF">2021-08-13T13:20:00Z</dcterms:created>
  <dcterms:modified xsi:type="dcterms:W3CDTF">2022-01-31T07:39:00Z</dcterms:modified>
</cp:coreProperties>
</file>